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9FC" w:rsidRPr="00B5632A" w:rsidRDefault="00B5632A" w:rsidP="00B5632A">
      <w:pPr>
        <w:jc w:val="both"/>
        <w:rPr>
          <w:rFonts w:ascii="Times New Roman" w:hAnsi="Times New Roman" w:cs="Times New Roman"/>
          <w:b/>
          <w:sz w:val="24"/>
          <w:szCs w:val="24"/>
        </w:rPr>
      </w:pPr>
      <w:r w:rsidRPr="00B5632A">
        <w:rPr>
          <w:rFonts w:ascii="Times New Roman" w:hAnsi="Times New Roman" w:cs="Times New Roman"/>
          <w:b/>
          <w:sz w:val="24"/>
          <w:szCs w:val="24"/>
        </w:rPr>
        <w:t xml:space="preserve">Navia, C. y Hirsch, A. (2013). “Actitudes y opiniones sobre valores profesionales en profesores normalistas”, </w:t>
      </w:r>
      <w:r w:rsidRPr="00B5632A">
        <w:rPr>
          <w:rFonts w:ascii="Times New Roman" w:hAnsi="Times New Roman" w:cs="Times New Roman"/>
          <w:b/>
          <w:i/>
          <w:sz w:val="24"/>
          <w:szCs w:val="24"/>
        </w:rPr>
        <w:t>EDETANIA. Estudios y propuestas socio-educativas</w:t>
      </w:r>
      <w:r w:rsidRPr="00B5632A">
        <w:rPr>
          <w:rFonts w:ascii="Times New Roman" w:hAnsi="Times New Roman" w:cs="Times New Roman"/>
          <w:b/>
          <w:sz w:val="24"/>
          <w:szCs w:val="24"/>
        </w:rPr>
        <w:t xml:space="preserve">, 43 (julio), Universidad Católica de Valencia “San Vicente Mártir”, pp. 187- 201. ISSN: 0214-8560. </w:t>
      </w:r>
    </w:p>
    <w:p w:rsidR="00F51D19" w:rsidRPr="00B679FC" w:rsidRDefault="000D5E3D" w:rsidP="0091665F">
      <w:pPr>
        <w:spacing w:after="0" w:line="360" w:lineRule="auto"/>
        <w:jc w:val="both"/>
        <w:rPr>
          <w:rFonts w:ascii="Times New Roman" w:hAnsi="Times New Roman" w:cs="Times New Roman"/>
          <w:sz w:val="24"/>
          <w:szCs w:val="24"/>
        </w:rPr>
      </w:pPr>
      <w:proofErr w:type="gramStart"/>
      <w:r w:rsidRPr="00B679FC">
        <w:rPr>
          <w:rFonts w:ascii="Times New Roman" w:hAnsi="Times New Roman" w:cs="Times New Roman"/>
          <w:i/>
          <w:sz w:val="24"/>
          <w:szCs w:val="24"/>
        </w:rPr>
        <w:t>Resumen</w:t>
      </w:r>
      <w:r w:rsidR="00447BE5" w:rsidRPr="00B679FC">
        <w:rPr>
          <w:rFonts w:ascii="Times New Roman" w:hAnsi="Times New Roman" w:cs="Times New Roman"/>
          <w:sz w:val="24"/>
          <w:szCs w:val="24"/>
        </w:rPr>
        <w:t xml:space="preserve"> :</w:t>
      </w:r>
      <w:proofErr w:type="gramEnd"/>
      <w:r w:rsidR="00447BE5" w:rsidRPr="00B679FC">
        <w:rPr>
          <w:rFonts w:ascii="Times New Roman" w:hAnsi="Times New Roman" w:cs="Times New Roman"/>
          <w:sz w:val="24"/>
          <w:szCs w:val="24"/>
        </w:rPr>
        <w:t xml:space="preserve"> </w:t>
      </w:r>
      <w:r w:rsidR="00F51D19" w:rsidRPr="00B679FC">
        <w:rPr>
          <w:rFonts w:ascii="Times New Roman" w:hAnsi="Times New Roman" w:cs="Times New Roman"/>
          <w:sz w:val="24"/>
          <w:szCs w:val="24"/>
        </w:rPr>
        <w:t>Se presenta un avance de la investigación “Ética profesional en la formación de profesores”</w:t>
      </w:r>
      <w:r w:rsidR="0051630B" w:rsidRPr="00B679FC">
        <w:rPr>
          <w:rFonts w:ascii="Times New Roman" w:hAnsi="Times New Roman" w:cs="Times New Roman"/>
          <w:sz w:val="24"/>
          <w:szCs w:val="24"/>
        </w:rPr>
        <w:t xml:space="preserve">, en el que </w:t>
      </w:r>
      <w:r w:rsidR="005303A4" w:rsidRPr="00B679FC">
        <w:rPr>
          <w:rFonts w:ascii="Times New Roman" w:hAnsi="Times New Roman" w:cs="Times New Roman"/>
          <w:sz w:val="24"/>
          <w:szCs w:val="24"/>
        </w:rPr>
        <w:t>se caracterizan</w:t>
      </w:r>
      <w:r w:rsidR="0051630B" w:rsidRPr="00B679FC">
        <w:rPr>
          <w:rFonts w:ascii="Times New Roman" w:hAnsi="Times New Roman" w:cs="Times New Roman"/>
          <w:sz w:val="24"/>
          <w:szCs w:val="24"/>
        </w:rPr>
        <w:t xml:space="preserve"> </w:t>
      </w:r>
      <w:r w:rsidR="00F51D19" w:rsidRPr="00B679FC">
        <w:rPr>
          <w:rFonts w:ascii="Times New Roman" w:hAnsi="Times New Roman" w:cs="Times New Roman"/>
          <w:sz w:val="24"/>
          <w:szCs w:val="24"/>
        </w:rPr>
        <w:t xml:space="preserve">valores ético-profesionales de profesores de </w:t>
      </w:r>
      <w:r w:rsidR="00543A3F" w:rsidRPr="00B679FC">
        <w:rPr>
          <w:rFonts w:ascii="Times New Roman" w:hAnsi="Times New Roman" w:cs="Times New Roman"/>
          <w:sz w:val="24"/>
          <w:szCs w:val="24"/>
        </w:rPr>
        <w:t>E</w:t>
      </w:r>
      <w:r w:rsidR="00F51D19" w:rsidRPr="00B679FC">
        <w:rPr>
          <w:rFonts w:ascii="Times New Roman" w:hAnsi="Times New Roman" w:cs="Times New Roman"/>
          <w:sz w:val="24"/>
          <w:szCs w:val="24"/>
        </w:rPr>
        <w:t xml:space="preserve">scuelas </w:t>
      </w:r>
      <w:r w:rsidR="00543A3F" w:rsidRPr="00B679FC">
        <w:rPr>
          <w:rFonts w:ascii="Times New Roman" w:hAnsi="Times New Roman" w:cs="Times New Roman"/>
          <w:sz w:val="24"/>
          <w:szCs w:val="24"/>
        </w:rPr>
        <w:t>N</w:t>
      </w:r>
      <w:r w:rsidR="00F51D19" w:rsidRPr="00B679FC">
        <w:rPr>
          <w:rFonts w:ascii="Times New Roman" w:hAnsi="Times New Roman" w:cs="Times New Roman"/>
          <w:sz w:val="24"/>
          <w:szCs w:val="24"/>
        </w:rPr>
        <w:t xml:space="preserve">ormales </w:t>
      </w:r>
      <w:r w:rsidR="00DE18A4" w:rsidRPr="00B679FC">
        <w:rPr>
          <w:rFonts w:ascii="Times New Roman" w:hAnsi="Times New Roman" w:cs="Times New Roman"/>
          <w:sz w:val="24"/>
          <w:szCs w:val="24"/>
        </w:rPr>
        <w:t>en México.</w:t>
      </w:r>
      <w:r w:rsidR="00F51D19" w:rsidRPr="00B679FC">
        <w:rPr>
          <w:rFonts w:ascii="Times New Roman" w:hAnsi="Times New Roman" w:cs="Times New Roman"/>
          <w:sz w:val="24"/>
          <w:szCs w:val="24"/>
        </w:rPr>
        <w:t xml:space="preserve"> </w:t>
      </w:r>
      <w:r w:rsidR="00EA493D" w:rsidRPr="00B679FC">
        <w:rPr>
          <w:rFonts w:ascii="Times New Roman" w:hAnsi="Times New Roman" w:cs="Times New Roman"/>
          <w:sz w:val="24"/>
          <w:szCs w:val="24"/>
        </w:rPr>
        <w:t>La información se recopiló por medio de un cuestionario (tomando como sustento la Escala de actitudes sobre Ética Profesional, Hirsch, 2005a),</w:t>
      </w:r>
      <w:r w:rsidR="009C44D4" w:rsidRPr="00B679FC">
        <w:rPr>
          <w:rFonts w:ascii="Times New Roman" w:hAnsi="Times New Roman" w:cs="Times New Roman"/>
          <w:sz w:val="24"/>
          <w:szCs w:val="24"/>
        </w:rPr>
        <w:t xml:space="preserve"> que integraba las</w:t>
      </w:r>
      <w:r w:rsidR="00EA493D" w:rsidRPr="00B679FC">
        <w:rPr>
          <w:rFonts w:ascii="Times New Roman" w:hAnsi="Times New Roman" w:cs="Times New Roman"/>
          <w:sz w:val="24"/>
          <w:szCs w:val="24"/>
        </w:rPr>
        <w:t xml:space="preserve"> competencias cognitivas, sociales, éticas, afectivo-emocionales y técnicas.</w:t>
      </w:r>
      <w:r w:rsidR="009C44D4" w:rsidRPr="00B679FC">
        <w:rPr>
          <w:rFonts w:ascii="Times New Roman" w:hAnsi="Times New Roman" w:cs="Times New Roman"/>
          <w:sz w:val="24"/>
          <w:szCs w:val="24"/>
        </w:rPr>
        <w:t xml:space="preserve"> Entre los hallazgos destacan la presencia de actitudes y creencias positivas elevadas en torno a la</w:t>
      </w:r>
      <w:r w:rsidR="0051630B" w:rsidRPr="00B679FC">
        <w:rPr>
          <w:rFonts w:ascii="Times New Roman" w:hAnsi="Times New Roman" w:cs="Times New Roman"/>
          <w:sz w:val="24"/>
          <w:szCs w:val="24"/>
        </w:rPr>
        <w:t>s competencias</w:t>
      </w:r>
      <w:r w:rsidR="009C44D4" w:rsidRPr="00B679FC">
        <w:rPr>
          <w:rFonts w:ascii="Times New Roman" w:hAnsi="Times New Roman" w:cs="Times New Roman"/>
          <w:sz w:val="24"/>
          <w:szCs w:val="24"/>
        </w:rPr>
        <w:t xml:space="preserve"> ética</w:t>
      </w:r>
      <w:r w:rsidR="0051630B" w:rsidRPr="00B679FC">
        <w:rPr>
          <w:rFonts w:ascii="Times New Roman" w:hAnsi="Times New Roman" w:cs="Times New Roman"/>
          <w:sz w:val="24"/>
          <w:szCs w:val="24"/>
        </w:rPr>
        <w:t>s</w:t>
      </w:r>
      <w:r w:rsidR="006F38D1" w:rsidRPr="00B679FC">
        <w:rPr>
          <w:rFonts w:ascii="Times New Roman" w:hAnsi="Times New Roman" w:cs="Times New Roman"/>
          <w:sz w:val="24"/>
          <w:szCs w:val="24"/>
        </w:rPr>
        <w:t>. S</w:t>
      </w:r>
      <w:r w:rsidR="0051630B" w:rsidRPr="00B679FC">
        <w:rPr>
          <w:rFonts w:ascii="Times New Roman" w:hAnsi="Times New Roman" w:cs="Times New Roman"/>
          <w:sz w:val="24"/>
          <w:szCs w:val="24"/>
        </w:rPr>
        <w:t>in embargo</w:t>
      </w:r>
      <w:r w:rsidR="00447BE5" w:rsidRPr="00B679FC">
        <w:rPr>
          <w:rFonts w:ascii="Times New Roman" w:hAnsi="Times New Roman" w:cs="Times New Roman"/>
          <w:sz w:val="24"/>
          <w:szCs w:val="24"/>
        </w:rPr>
        <w:t>,</w:t>
      </w:r>
      <w:r w:rsidR="00B84C3E" w:rsidRPr="00B679FC">
        <w:rPr>
          <w:rFonts w:ascii="Times New Roman" w:hAnsi="Times New Roman" w:cs="Times New Roman"/>
          <w:sz w:val="24"/>
          <w:szCs w:val="24"/>
        </w:rPr>
        <w:t xml:space="preserve"> se</w:t>
      </w:r>
      <w:r w:rsidR="0051630B" w:rsidRPr="00B679FC">
        <w:rPr>
          <w:rFonts w:ascii="Times New Roman" w:hAnsi="Times New Roman" w:cs="Times New Roman"/>
          <w:sz w:val="24"/>
          <w:szCs w:val="24"/>
        </w:rPr>
        <w:t xml:space="preserve"> </w:t>
      </w:r>
      <w:r w:rsidR="006F38D1" w:rsidRPr="00B679FC">
        <w:rPr>
          <w:rFonts w:ascii="Times New Roman" w:hAnsi="Times New Roman" w:cs="Times New Roman"/>
          <w:sz w:val="24"/>
          <w:szCs w:val="24"/>
        </w:rPr>
        <w:t>observan indicios de la existencia de</w:t>
      </w:r>
      <w:r w:rsidR="00B84C3E" w:rsidRPr="00B679FC">
        <w:rPr>
          <w:rFonts w:ascii="Times New Roman" w:hAnsi="Times New Roman" w:cs="Times New Roman"/>
          <w:sz w:val="24"/>
          <w:szCs w:val="24"/>
        </w:rPr>
        <w:t xml:space="preserve"> una</w:t>
      </w:r>
      <w:r w:rsidR="009C44D4" w:rsidRPr="00B679FC">
        <w:rPr>
          <w:rFonts w:ascii="Times New Roman" w:hAnsi="Times New Roman" w:cs="Times New Roman"/>
          <w:sz w:val="24"/>
          <w:szCs w:val="24"/>
        </w:rPr>
        <w:t xml:space="preserve"> relación instrumental </w:t>
      </w:r>
      <w:r w:rsidR="00B84C3E" w:rsidRPr="00B679FC">
        <w:rPr>
          <w:rFonts w:ascii="Times New Roman" w:hAnsi="Times New Roman" w:cs="Times New Roman"/>
          <w:sz w:val="24"/>
          <w:szCs w:val="24"/>
        </w:rPr>
        <w:t>con</w:t>
      </w:r>
      <w:r w:rsidR="009C44D4" w:rsidRPr="00B679FC">
        <w:rPr>
          <w:rFonts w:ascii="Times New Roman" w:hAnsi="Times New Roman" w:cs="Times New Roman"/>
          <w:sz w:val="24"/>
          <w:szCs w:val="24"/>
        </w:rPr>
        <w:t xml:space="preserve"> la profesión</w:t>
      </w:r>
      <w:r w:rsidR="00B84C3E" w:rsidRPr="00B679FC">
        <w:rPr>
          <w:rFonts w:ascii="Times New Roman" w:hAnsi="Times New Roman" w:cs="Times New Roman"/>
          <w:sz w:val="24"/>
          <w:szCs w:val="24"/>
        </w:rPr>
        <w:t xml:space="preserve">, basada en el </w:t>
      </w:r>
      <w:r w:rsidR="002A75EB" w:rsidRPr="00B679FC">
        <w:rPr>
          <w:rFonts w:ascii="Times New Roman" w:hAnsi="Times New Roman" w:cs="Times New Roman"/>
          <w:sz w:val="24"/>
          <w:szCs w:val="24"/>
        </w:rPr>
        <w:t>éxito y los beneficios propios;</w:t>
      </w:r>
      <w:r w:rsidR="00447BE5" w:rsidRPr="00B679FC">
        <w:rPr>
          <w:rFonts w:ascii="Times New Roman" w:hAnsi="Times New Roman" w:cs="Times New Roman"/>
          <w:sz w:val="24"/>
          <w:szCs w:val="24"/>
        </w:rPr>
        <w:t xml:space="preserve"> de</w:t>
      </w:r>
      <w:r w:rsidR="006F38D1" w:rsidRPr="00B679FC">
        <w:rPr>
          <w:rFonts w:ascii="Times New Roman" w:hAnsi="Times New Roman" w:cs="Times New Roman"/>
          <w:sz w:val="24"/>
          <w:szCs w:val="24"/>
        </w:rPr>
        <w:t xml:space="preserve"> una valoración débil a las competencias </w:t>
      </w:r>
      <w:r w:rsidR="0051630B" w:rsidRPr="00B679FC">
        <w:rPr>
          <w:rFonts w:ascii="Times New Roman" w:hAnsi="Times New Roman" w:cs="Times New Roman"/>
          <w:sz w:val="24"/>
          <w:szCs w:val="24"/>
        </w:rPr>
        <w:t xml:space="preserve">técnicas y </w:t>
      </w:r>
      <w:r w:rsidR="006F38D1" w:rsidRPr="00B679FC">
        <w:rPr>
          <w:rFonts w:ascii="Times New Roman" w:hAnsi="Times New Roman" w:cs="Times New Roman"/>
          <w:sz w:val="24"/>
          <w:szCs w:val="24"/>
        </w:rPr>
        <w:t>c</w:t>
      </w:r>
      <w:r w:rsidR="0051630B" w:rsidRPr="00B679FC">
        <w:rPr>
          <w:rFonts w:ascii="Times New Roman" w:hAnsi="Times New Roman" w:cs="Times New Roman"/>
          <w:sz w:val="24"/>
          <w:szCs w:val="24"/>
        </w:rPr>
        <w:t>ognitivas,</w:t>
      </w:r>
      <w:r w:rsidR="006F38D1" w:rsidRPr="00B679FC">
        <w:rPr>
          <w:rFonts w:ascii="Times New Roman" w:hAnsi="Times New Roman" w:cs="Times New Roman"/>
          <w:sz w:val="24"/>
          <w:szCs w:val="24"/>
        </w:rPr>
        <w:t xml:space="preserve"> que son la base del ejercicio profesional de los profesores, y aún más</w:t>
      </w:r>
      <w:r w:rsidR="00447BE5" w:rsidRPr="00B679FC">
        <w:rPr>
          <w:rFonts w:ascii="Times New Roman" w:hAnsi="Times New Roman" w:cs="Times New Roman"/>
          <w:sz w:val="24"/>
          <w:szCs w:val="24"/>
        </w:rPr>
        <w:t>, una</w:t>
      </w:r>
      <w:r w:rsidR="006F38D1" w:rsidRPr="00B679FC">
        <w:rPr>
          <w:rFonts w:ascii="Times New Roman" w:hAnsi="Times New Roman" w:cs="Times New Roman"/>
          <w:sz w:val="24"/>
          <w:szCs w:val="24"/>
        </w:rPr>
        <w:t xml:space="preserve"> débil </w:t>
      </w:r>
      <w:r w:rsidR="002A75EB" w:rsidRPr="00B679FC">
        <w:rPr>
          <w:rFonts w:ascii="Times New Roman" w:hAnsi="Times New Roman" w:cs="Times New Roman"/>
          <w:sz w:val="24"/>
          <w:szCs w:val="24"/>
        </w:rPr>
        <w:t xml:space="preserve">valoración </w:t>
      </w:r>
      <w:r w:rsidR="00447BE5" w:rsidRPr="00B679FC">
        <w:rPr>
          <w:rFonts w:ascii="Times New Roman" w:hAnsi="Times New Roman" w:cs="Times New Roman"/>
          <w:sz w:val="24"/>
          <w:szCs w:val="24"/>
        </w:rPr>
        <w:t xml:space="preserve">del </w:t>
      </w:r>
      <w:r w:rsidR="006F38D1" w:rsidRPr="00B679FC">
        <w:rPr>
          <w:rFonts w:ascii="Times New Roman" w:eastAsia="Times New Roman" w:hAnsi="Times New Roman" w:cs="Times New Roman"/>
          <w:color w:val="000000" w:themeColor="text1"/>
          <w:sz w:val="24"/>
          <w:szCs w:val="24"/>
          <w:lang w:val="es-ES" w:eastAsia="es-ES"/>
        </w:rPr>
        <w:t>compañerismo y relaciones</w:t>
      </w:r>
      <w:r w:rsidR="002A75EB" w:rsidRPr="00B679FC">
        <w:rPr>
          <w:rFonts w:ascii="Times New Roman" w:eastAsia="Times New Roman" w:hAnsi="Times New Roman" w:cs="Times New Roman"/>
          <w:color w:val="000000" w:themeColor="text1"/>
          <w:sz w:val="24"/>
          <w:szCs w:val="24"/>
          <w:lang w:val="es-ES" w:eastAsia="es-ES"/>
        </w:rPr>
        <w:t>.</w:t>
      </w:r>
    </w:p>
    <w:p w:rsidR="00F51D19" w:rsidRPr="00B679FC" w:rsidRDefault="00F51D19" w:rsidP="0091665F">
      <w:pPr>
        <w:spacing w:after="0" w:line="360" w:lineRule="auto"/>
        <w:jc w:val="both"/>
        <w:rPr>
          <w:rFonts w:ascii="Times New Roman" w:hAnsi="Times New Roman" w:cs="Times New Roman"/>
          <w:i/>
          <w:sz w:val="24"/>
          <w:szCs w:val="24"/>
        </w:rPr>
      </w:pPr>
    </w:p>
    <w:p w:rsidR="00447BE5" w:rsidRPr="00B679FC" w:rsidRDefault="000D5E3D" w:rsidP="0091665F">
      <w:pPr>
        <w:spacing w:after="0" w:line="360" w:lineRule="auto"/>
        <w:jc w:val="both"/>
        <w:rPr>
          <w:rFonts w:ascii="Times New Roman" w:hAnsi="Times New Roman" w:cs="Times New Roman"/>
          <w:sz w:val="24"/>
          <w:szCs w:val="24"/>
        </w:rPr>
      </w:pPr>
      <w:r w:rsidRPr="00B679FC">
        <w:rPr>
          <w:rFonts w:ascii="Times New Roman" w:hAnsi="Times New Roman" w:cs="Times New Roman"/>
          <w:i/>
          <w:sz w:val="24"/>
          <w:szCs w:val="24"/>
        </w:rPr>
        <w:t>Palabras clave:</w:t>
      </w:r>
      <w:r w:rsidR="00447BE5" w:rsidRPr="00B679FC">
        <w:rPr>
          <w:rFonts w:ascii="Times New Roman" w:hAnsi="Times New Roman" w:cs="Times New Roman"/>
          <w:sz w:val="24"/>
          <w:szCs w:val="24"/>
        </w:rPr>
        <w:t xml:space="preserve"> é</w:t>
      </w:r>
      <w:r w:rsidRPr="00B679FC">
        <w:rPr>
          <w:rFonts w:ascii="Times New Roman" w:hAnsi="Times New Roman" w:cs="Times New Roman"/>
          <w:sz w:val="24"/>
          <w:szCs w:val="24"/>
        </w:rPr>
        <w:t>tica p</w:t>
      </w:r>
      <w:r w:rsidR="00447BE5" w:rsidRPr="00B679FC">
        <w:rPr>
          <w:rFonts w:ascii="Times New Roman" w:hAnsi="Times New Roman" w:cs="Times New Roman"/>
          <w:sz w:val="24"/>
          <w:szCs w:val="24"/>
        </w:rPr>
        <w:t xml:space="preserve">rofesional, escuelas normales, </w:t>
      </w:r>
      <w:r w:rsidR="00447BE5" w:rsidRPr="00B679FC">
        <w:rPr>
          <w:rFonts w:ascii="Times New Roman" w:hAnsi="Times New Roman" w:cs="Times New Roman"/>
          <w:i/>
          <w:sz w:val="24"/>
          <w:szCs w:val="24"/>
        </w:rPr>
        <w:t>ethos</w:t>
      </w:r>
      <w:r w:rsidR="00447BE5" w:rsidRPr="00B679FC">
        <w:rPr>
          <w:rFonts w:ascii="Times New Roman" w:hAnsi="Times New Roman" w:cs="Times New Roman"/>
          <w:sz w:val="24"/>
          <w:szCs w:val="24"/>
        </w:rPr>
        <w:t xml:space="preserve"> profesional; formación de profesores.</w:t>
      </w:r>
    </w:p>
    <w:p w:rsidR="00447BE5" w:rsidRPr="00B679FC" w:rsidRDefault="00447BE5" w:rsidP="0091665F">
      <w:pPr>
        <w:spacing w:after="0" w:line="360" w:lineRule="auto"/>
        <w:jc w:val="both"/>
        <w:rPr>
          <w:rFonts w:ascii="Times New Roman" w:hAnsi="Times New Roman" w:cs="Times New Roman"/>
          <w:sz w:val="24"/>
          <w:szCs w:val="24"/>
        </w:rPr>
      </w:pPr>
    </w:p>
    <w:p w:rsidR="00E759A9" w:rsidRPr="00B679FC" w:rsidRDefault="00447BE5" w:rsidP="0091665F">
      <w:pPr>
        <w:spacing w:after="0" w:line="360" w:lineRule="auto"/>
        <w:jc w:val="both"/>
        <w:rPr>
          <w:rFonts w:ascii="Times New Roman" w:hAnsi="Times New Roman" w:cs="Times New Roman"/>
          <w:sz w:val="24"/>
          <w:szCs w:val="24"/>
          <w:lang w:val="en-US"/>
        </w:rPr>
      </w:pPr>
      <w:r w:rsidRPr="00B679FC">
        <w:rPr>
          <w:rFonts w:ascii="Times New Roman" w:hAnsi="Times New Roman" w:cs="Times New Roman"/>
          <w:i/>
          <w:sz w:val="24"/>
          <w:szCs w:val="24"/>
          <w:lang w:val="en-US"/>
        </w:rPr>
        <w:t>Abstract:</w:t>
      </w:r>
      <w:r w:rsidRPr="00B679FC">
        <w:rPr>
          <w:rFonts w:ascii="Times New Roman" w:hAnsi="Times New Roman" w:cs="Times New Roman"/>
          <w:sz w:val="24"/>
          <w:szCs w:val="24"/>
          <w:lang w:val="en-US"/>
        </w:rPr>
        <w:t xml:space="preserve"> </w:t>
      </w:r>
      <w:r w:rsidR="00E759A9" w:rsidRPr="00B679FC">
        <w:rPr>
          <w:rFonts w:ascii="Times New Roman" w:hAnsi="Times New Roman" w:cs="Times New Roman"/>
          <w:sz w:val="24"/>
          <w:szCs w:val="24"/>
          <w:lang w:val="en-US"/>
        </w:rPr>
        <w:t>This paper presents an advance of the research “Professional ethic in teachers training”</w:t>
      </w:r>
      <w:proofErr w:type="gramStart"/>
      <w:r w:rsidR="00E759A9" w:rsidRPr="00B679FC">
        <w:rPr>
          <w:rFonts w:ascii="Times New Roman" w:hAnsi="Times New Roman" w:cs="Times New Roman"/>
          <w:sz w:val="24"/>
          <w:szCs w:val="24"/>
          <w:lang w:val="en-US"/>
        </w:rPr>
        <w:t>,</w:t>
      </w:r>
      <w:proofErr w:type="gramEnd"/>
      <w:r w:rsidR="00E759A9" w:rsidRPr="00B679FC">
        <w:rPr>
          <w:rFonts w:ascii="Times New Roman" w:hAnsi="Times New Roman" w:cs="Times New Roman"/>
          <w:sz w:val="24"/>
          <w:szCs w:val="24"/>
          <w:lang w:val="en-US"/>
        </w:rPr>
        <w:t xml:space="preserve"> </w:t>
      </w:r>
      <w:r w:rsidR="00345804" w:rsidRPr="00B679FC">
        <w:rPr>
          <w:rFonts w:ascii="Times New Roman" w:hAnsi="Times New Roman" w:cs="Times New Roman"/>
          <w:sz w:val="24"/>
          <w:szCs w:val="24"/>
          <w:lang w:val="en-US"/>
        </w:rPr>
        <w:t xml:space="preserve">whose purpose was </w:t>
      </w:r>
      <w:r w:rsidR="00E759A9" w:rsidRPr="00B679FC">
        <w:rPr>
          <w:rFonts w:ascii="Times New Roman" w:hAnsi="Times New Roman" w:cs="Times New Roman"/>
          <w:sz w:val="24"/>
          <w:szCs w:val="24"/>
          <w:lang w:val="en-US"/>
        </w:rPr>
        <w:t xml:space="preserve">exploring professional ethic values of teachers of </w:t>
      </w:r>
      <w:r w:rsidR="00543A3F" w:rsidRPr="00B679FC">
        <w:rPr>
          <w:rFonts w:ascii="Times New Roman" w:hAnsi="Times New Roman" w:cs="Times New Roman"/>
          <w:sz w:val="24"/>
          <w:szCs w:val="24"/>
          <w:lang w:val="en-US"/>
        </w:rPr>
        <w:t>Normal S</w:t>
      </w:r>
      <w:r w:rsidR="00E759A9" w:rsidRPr="00B679FC">
        <w:rPr>
          <w:rFonts w:ascii="Times New Roman" w:hAnsi="Times New Roman" w:cs="Times New Roman"/>
          <w:sz w:val="24"/>
          <w:szCs w:val="24"/>
          <w:lang w:val="en-US"/>
        </w:rPr>
        <w:t xml:space="preserve">chools in Mexico. The information was </w:t>
      </w:r>
      <w:r w:rsidR="00E27AE8" w:rsidRPr="00B679FC">
        <w:rPr>
          <w:rFonts w:ascii="Times New Roman" w:hAnsi="Times New Roman" w:cs="Times New Roman"/>
          <w:sz w:val="24"/>
          <w:szCs w:val="24"/>
          <w:lang w:val="en-US"/>
        </w:rPr>
        <w:t>collected</w:t>
      </w:r>
      <w:r w:rsidR="00E759A9" w:rsidRPr="00B679FC">
        <w:rPr>
          <w:rFonts w:ascii="Times New Roman" w:hAnsi="Times New Roman" w:cs="Times New Roman"/>
          <w:sz w:val="24"/>
          <w:szCs w:val="24"/>
          <w:lang w:val="en-US"/>
        </w:rPr>
        <w:t xml:space="preserve"> by a questionnaire (taking support in the scale of attitudes about Professional Ethic, Hirsh,</w:t>
      </w:r>
      <w:r w:rsidR="00E27AE8" w:rsidRPr="00B679FC">
        <w:rPr>
          <w:rFonts w:ascii="Times New Roman" w:hAnsi="Times New Roman" w:cs="Times New Roman"/>
          <w:sz w:val="24"/>
          <w:szCs w:val="24"/>
          <w:lang w:val="en-US"/>
        </w:rPr>
        <w:t xml:space="preserve"> </w:t>
      </w:r>
      <w:proofErr w:type="gramStart"/>
      <w:r w:rsidR="00E759A9" w:rsidRPr="00B679FC">
        <w:rPr>
          <w:rFonts w:ascii="Times New Roman" w:hAnsi="Times New Roman" w:cs="Times New Roman"/>
          <w:sz w:val="24"/>
          <w:szCs w:val="24"/>
          <w:lang w:val="en-US"/>
        </w:rPr>
        <w:t>2005a</w:t>
      </w:r>
      <w:proofErr w:type="gramEnd"/>
      <w:r w:rsidR="00E759A9" w:rsidRPr="00B679FC">
        <w:rPr>
          <w:rFonts w:ascii="Times New Roman" w:hAnsi="Times New Roman" w:cs="Times New Roman"/>
          <w:sz w:val="24"/>
          <w:szCs w:val="24"/>
          <w:lang w:val="en-US"/>
        </w:rPr>
        <w:t>), that integrates the cognitive, social, ethical, affective- emotional and technical competences. We find high levels of positive attitudes and beliefs about ethical competences. Nevertheless, appeared traces about the existence of an instrumental relationship with the profession, based in the success and the owner’s benefits; also we found a weak valuation to the technical and cognitive competences, the base of professional exercise of the teachers and, even more, a weak valuation of fellowship and relationships.</w:t>
      </w:r>
    </w:p>
    <w:p w:rsidR="00DE18A4" w:rsidRPr="00B679FC" w:rsidRDefault="00DE18A4" w:rsidP="0091665F">
      <w:pPr>
        <w:spacing w:after="0" w:line="360" w:lineRule="auto"/>
        <w:jc w:val="both"/>
        <w:rPr>
          <w:rFonts w:ascii="Times New Roman" w:hAnsi="Times New Roman" w:cs="Times New Roman"/>
          <w:color w:val="000000"/>
          <w:sz w:val="24"/>
          <w:szCs w:val="24"/>
          <w:shd w:val="clear" w:color="auto" w:fill="FFFFFF"/>
          <w:lang w:val="en-US"/>
        </w:rPr>
      </w:pPr>
    </w:p>
    <w:p w:rsidR="0091665F" w:rsidRPr="00B679FC" w:rsidRDefault="00447BE5" w:rsidP="004E76C3">
      <w:pPr>
        <w:spacing w:after="0" w:line="360" w:lineRule="auto"/>
        <w:jc w:val="both"/>
        <w:rPr>
          <w:rFonts w:ascii="Times New Roman" w:hAnsi="Times New Roman" w:cs="Times New Roman"/>
          <w:i/>
          <w:sz w:val="24"/>
          <w:szCs w:val="24"/>
          <w:lang w:val="en-US"/>
        </w:rPr>
      </w:pPr>
      <w:r w:rsidRPr="00B679FC">
        <w:rPr>
          <w:rFonts w:ascii="Times New Roman" w:hAnsi="Times New Roman" w:cs="Times New Roman"/>
          <w:i/>
          <w:sz w:val="24"/>
          <w:szCs w:val="24"/>
          <w:lang w:val="en-US"/>
        </w:rPr>
        <w:t>K</w:t>
      </w:r>
      <w:r w:rsidR="004E76C3" w:rsidRPr="00B679FC">
        <w:rPr>
          <w:rFonts w:ascii="Times New Roman" w:hAnsi="Times New Roman" w:cs="Times New Roman"/>
          <w:i/>
          <w:sz w:val="24"/>
          <w:szCs w:val="24"/>
          <w:lang w:val="en-US"/>
        </w:rPr>
        <w:t xml:space="preserve">eywords: </w:t>
      </w:r>
      <w:r w:rsidR="00E27AE8" w:rsidRPr="00B679FC">
        <w:rPr>
          <w:rFonts w:ascii="Times New Roman" w:hAnsi="Times New Roman" w:cs="Times New Roman"/>
          <w:sz w:val="24"/>
          <w:szCs w:val="24"/>
          <w:lang w:val="en-US"/>
        </w:rPr>
        <w:t>professional</w:t>
      </w:r>
      <w:r w:rsidR="00E759A9" w:rsidRPr="00B679FC">
        <w:rPr>
          <w:rFonts w:ascii="Times New Roman" w:hAnsi="Times New Roman" w:cs="Times New Roman"/>
          <w:sz w:val="24"/>
          <w:szCs w:val="24"/>
          <w:lang w:val="en-US"/>
        </w:rPr>
        <w:t xml:space="preserve"> ethic, teacher schools, professional ethos, teacher training.</w:t>
      </w:r>
      <w:r w:rsidR="0091665F" w:rsidRPr="00B679FC">
        <w:rPr>
          <w:rFonts w:ascii="Times New Roman" w:hAnsi="Times New Roman" w:cs="Times New Roman"/>
          <w:smallCaps/>
          <w:sz w:val="24"/>
          <w:szCs w:val="24"/>
          <w:lang w:val="en-US"/>
        </w:rPr>
        <w:br w:type="page"/>
      </w:r>
    </w:p>
    <w:p w:rsidR="008E1760" w:rsidRPr="00B679FC" w:rsidRDefault="008E1760" w:rsidP="0091665F">
      <w:pPr>
        <w:spacing w:after="0" w:line="360" w:lineRule="auto"/>
        <w:jc w:val="both"/>
        <w:rPr>
          <w:rFonts w:ascii="Times New Roman" w:hAnsi="Times New Roman" w:cs="Times New Roman"/>
          <w:smallCaps/>
          <w:sz w:val="24"/>
          <w:szCs w:val="24"/>
        </w:rPr>
      </w:pPr>
      <w:r w:rsidRPr="00B679FC">
        <w:rPr>
          <w:rFonts w:ascii="Times New Roman" w:hAnsi="Times New Roman" w:cs="Times New Roman"/>
          <w:smallCaps/>
          <w:sz w:val="24"/>
          <w:szCs w:val="24"/>
        </w:rPr>
        <w:lastRenderedPageBreak/>
        <w:t xml:space="preserve">1. </w:t>
      </w:r>
      <w:r w:rsidR="007A7EB6" w:rsidRPr="00B679FC">
        <w:rPr>
          <w:rFonts w:ascii="Times New Roman" w:hAnsi="Times New Roman" w:cs="Times New Roman"/>
          <w:smallCaps/>
          <w:sz w:val="24"/>
          <w:szCs w:val="24"/>
        </w:rPr>
        <w:t>Introducción</w:t>
      </w:r>
    </w:p>
    <w:p w:rsidR="008970EA" w:rsidRPr="00B679FC" w:rsidRDefault="004E49ED" w:rsidP="0091665F">
      <w:pPr>
        <w:spacing w:after="0" w:line="360" w:lineRule="auto"/>
        <w:ind w:firstLine="708"/>
        <w:jc w:val="both"/>
        <w:rPr>
          <w:rFonts w:ascii="Times New Roman" w:hAnsi="Times New Roman" w:cs="Times New Roman"/>
          <w:sz w:val="24"/>
          <w:szCs w:val="24"/>
        </w:rPr>
      </w:pPr>
      <w:r w:rsidRPr="00B679FC">
        <w:rPr>
          <w:rFonts w:ascii="Times New Roman" w:hAnsi="Times New Roman" w:cs="Times New Roman"/>
          <w:sz w:val="24"/>
          <w:szCs w:val="24"/>
        </w:rPr>
        <w:t xml:space="preserve">Se presenta un informe de la investigación Ética profesional en la formación de profesores, dando respuesta al objetivo de caracterizar los valores ético-profesionales que poseen los </w:t>
      </w:r>
      <w:r w:rsidR="004E76C3" w:rsidRPr="00B679FC">
        <w:rPr>
          <w:rFonts w:ascii="Times New Roman" w:hAnsi="Times New Roman" w:cs="Times New Roman"/>
          <w:sz w:val="24"/>
          <w:szCs w:val="24"/>
        </w:rPr>
        <w:t>profesores</w:t>
      </w:r>
      <w:r w:rsidRPr="00B679FC">
        <w:rPr>
          <w:rFonts w:ascii="Times New Roman" w:hAnsi="Times New Roman" w:cs="Times New Roman"/>
          <w:sz w:val="24"/>
          <w:szCs w:val="24"/>
        </w:rPr>
        <w:t xml:space="preserve"> que participaron en dos generaciones de la Especialidad en Herramientas Básica para la Investigación Educativa (EHBIE) en la Universidad Autónoma del Estado de Morelos (UAEM).  </w:t>
      </w:r>
    </w:p>
    <w:p w:rsidR="00983E13" w:rsidRPr="00B679FC" w:rsidRDefault="004E49ED" w:rsidP="0091665F">
      <w:pPr>
        <w:spacing w:after="0" w:line="360" w:lineRule="auto"/>
        <w:ind w:firstLine="708"/>
        <w:jc w:val="both"/>
        <w:rPr>
          <w:rFonts w:ascii="Times New Roman" w:hAnsi="Times New Roman" w:cs="Times New Roman"/>
          <w:sz w:val="24"/>
          <w:szCs w:val="24"/>
        </w:rPr>
      </w:pPr>
      <w:r w:rsidRPr="00B679FC">
        <w:rPr>
          <w:rFonts w:ascii="Times New Roman" w:hAnsi="Times New Roman" w:cs="Times New Roman"/>
          <w:sz w:val="24"/>
          <w:szCs w:val="24"/>
        </w:rPr>
        <w:t xml:space="preserve">Este </w:t>
      </w:r>
      <w:r w:rsidR="000D5E3D" w:rsidRPr="00B679FC">
        <w:rPr>
          <w:rFonts w:ascii="Times New Roman" w:hAnsi="Times New Roman" w:cs="Times New Roman"/>
          <w:sz w:val="24"/>
          <w:szCs w:val="24"/>
        </w:rPr>
        <w:t xml:space="preserve">proyecto de investigación </w:t>
      </w:r>
      <w:r w:rsidR="003B5508" w:rsidRPr="00B679FC">
        <w:rPr>
          <w:rFonts w:ascii="Times New Roman" w:hAnsi="Times New Roman" w:cs="Times New Roman"/>
          <w:sz w:val="24"/>
          <w:szCs w:val="24"/>
        </w:rPr>
        <w:t xml:space="preserve">se </w:t>
      </w:r>
      <w:r w:rsidR="000D5E3D" w:rsidRPr="00B679FC">
        <w:rPr>
          <w:rFonts w:ascii="Times New Roman" w:hAnsi="Times New Roman" w:cs="Times New Roman"/>
          <w:sz w:val="24"/>
          <w:szCs w:val="24"/>
        </w:rPr>
        <w:t>articula</w:t>
      </w:r>
      <w:r w:rsidR="003B5508" w:rsidRPr="00B679FC">
        <w:rPr>
          <w:rFonts w:ascii="Times New Roman" w:hAnsi="Times New Roman" w:cs="Times New Roman"/>
          <w:sz w:val="24"/>
          <w:szCs w:val="24"/>
        </w:rPr>
        <w:t xml:space="preserve"> </w:t>
      </w:r>
      <w:r w:rsidR="006F38D1" w:rsidRPr="00B679FC">
        <w:rPr>
          <w:rFonts w:ascii="Times New Roman" w:hAnsi="Times New Roman" w:cs="Times New Roman"/>
          <w:sz w:val="24"/>
          <w:szCs w:val="24"/>
        </w:rPr>
        <w:t>a</w:t>
      </w:r>
      <w:r w:rsidR="003B5508" w:rsidRPr="00B679FC">
        <w:rPr>
          <w:rFonts w:ascii="Times New Roman" w:hAnsi="Times New Roman" w:cs="Times New Roman"/>
          <w:sz w:val="24"/>
          <w:szCs w:val="24"/>
        </w:rPr>
        <w:t>l trabajo desarrollado sobre ética profesional en el</w:t>
      </w:r>
      <w:r w:rsidR="000D5E3D" w:rsidRPr="00B679FC">
        <w:rPr>
          <w:rFonts w:ascii="Times New Roman" w:hAnsi="Times New Roman" w:cs="Times New Roman"/>
          <w:sz w:val="24"/>
          <w:szCs w:val="24"/>
        </w:rPr>
        <w:t xml:space="preserve"> Instituto de Ciencias de la Educación de la Universidad Autónoma del Estado de Morelos (UAEM)</w:t>
      </w:r>
      <w:r w:rsidR="003B5508" w:rsidRPr="00B679FC">
        <w:rPr>
          <w:rFonts w:ascii="Times New Roman" w:hAnsi="Times New Roman" w:cs="Times New Roman"/>
          <w:sz w:val="24"/>
          <w:szCs w:val="24"/>
        </w:rPr>
        <w:t xml:space="preserve">, </w:t>
      </w:r>
      <w:r w:rsidR="006F38D1" w:rsidRPr="00B679FC">
        <w:rPr>
          <w:rFonts w:ascii="Times New Roman" w:hAnsi="Times New Roman" w:cs="Times New Roman"/>
          <w:sz w:val="24"/>
          <w:szCs w:val="24"/>
        </w:rPr>
        <w:t xml:space="preserve">en </w:t>
      </w:r>
      <w:r w:rsidR="003B5508" w:rsidRPr="00B679FC">
        <w:rPr>
          <w:rFonts w:ascii="Times New Roman" w:hAnsi="Times New Roman" w:cs="Times New Roman"/>
          <w:sz w:val="24"/>
          <w:szCs w:val="24"/>
        </w:rPr>
        <w:t>el</w:t>
      </w:r>
      <w:r w:rsidR="000D5E3D" w:rsidRPr="00B679FC">
        <w:rPr>
          <w:rFonts w:ascii="Times New Roman" w:hAnsi="Times New Roman" w:cs="Times New Roman"/>
          <w:sz w:val="24"/>
          <w:szCs w:val="24"/>
        </w:rPr>
        <w:t xml:space="preserve"> Instituto de investigaciones sobre la Universidad y la Educación de la Universidad Nacional Autónoma de México (UNAM)</w:t>
      </w:r>
      <w:r w:rsidR="003B5508" w:rsidRPr="00B679FC">
        <w:rPr>
          <w:rFonts w:ascii="Times New Roman" w:hAnsi="Times New Roman" w:cs="Times New Roman"/>
          <w:sz w:val="24"/>
          <w:szCs w:val="24"/>
        </w:rPr>
        <w:t xml:space="preserve"> y la Universidad Pedagógica de Durango (UPD)</w:t>
      </w:r>
      <w:r w:rsidRPr="00B679FC">
        <w:rPr>
          <w:rFonts w:ascii="Times New Roman" w:hAnsi="Times New Roman" w:cs="Times New Roman"/>
          <w:sz w:val="24"/>
          <w:szCs w:val="24"/>
        </w:rPr>
        <w:t xml:space="preserve"> y s</w:t>
      </w:r>
      <w:r w:rsidR="003B5508" w:rsidRPr="00B679FC">
        <w:rPr>
          <w:rFonts w:ascii="Times New Roman" w:hAnsi="Times New Roman" w:cs="Times New Roman"/>
          <w:sz w:val="24"/>
          <w:szCs w:val="24"/>
        </w:rPr>
        <w:t xml:space="preserve">e vincula con </w:t>
      </w:r>
      <w:r w:rsidR="000D5E3D" w:rsidRPr="00B679FC">
        <w:rPr>
          <w:rFonts w:ascii="Times New Roman" w:hAnsi="Times New Roman" w:cs="Times New Roman"/>
          <w:i/>
          <w:sz w:val="24"/>
          <w:szCs w:val="24"/>
        </w:rPr>
        <w:t>el Proyecto de Investigación sobre Ética Profesional en la UNAM</w:t>
      </w:r>
      <w:r w:rsidR="000D5E3D" w:rsidRPr="00B679FC">
        <w:rPr>
          <w:rFonts w:ascii="Times New Roman" w:hAnsi="Times New Roman" w:cs="Times New Roman"/>
          <w:sz w:val="24"/>
          <w:szCs w:val="24"/>
        </w:rPr>
        <w:t xml:space="preserve"> que se lleva a cabo en el IISUE-UNAM, bajo la responsabilidad de la Dra. Hirsch, en el rubro de Ética Profesional Docente</w:t>
      </w:r>
      <w:r w:rsidRPr="00B679FC">
        <w:rPr>
          <w:rFonts w:ascii="Times New Roman" w:hAnsi="Times New Roman" w:cs="Times New Roman"/>
          <w:sz w:val="24"/>
          <w:szCs w:val="24"/>
        </w:rPr>
        <w:t>.</w:t>
      </w:r>
      <w:r w:rsidR="00AC4404" w:rsidRPr="00B679FC">
        <w:rPr>
          <w:rFonts w:ascii="Times New Roman" w:hAnsi="Times New Roman" w:cs="Times New Roman"/>
          <w:sz w:val="24"/>
          <w:szCs w:val="24"/>
        </w:rPr>
        <w:t xml:space="preserve"> En este informe se dará cuenta solamente de los resultados de la escala de actitudes </w:t>
      </w:r>
      <w:r w:rsidR="00983E13" w:rsidRPr="00B679FC">
        <w:rPr>
          <w:rFonts w:ascii="Times New Roman" w:hAnsi="Times New Roman" w:cs="Times New Roman"/>
          <w:sz w:val="24"/>
          <w:szCs w:val="24"/>
        </w:rPr>
        <w:t xml:space="preserve">y no se integra el análisis de las </w:t>
      </w:r>
      <w:r w:rsidR="00AC4404" w:rsidRPr="00B679FC">
        <w:rPr>
          <w:rFonts w:ascii="Times New Roman" w:hAnsi="Times New Roman" w:cs="Times New Roman"/>
          <w:sz w:val="24"/>
          <w:szCs w:val="24"/>
        </w:rPr>
        <w:t>preguntas del cuesti</w:t>
      </w:r>
      <w:r w:rsidR="00983E13" w:rsidRPr="00B679FC">
        <w:rPr>
          <w:rFonts w:ascii="Times New Roman" w:hAnsi="Times New Roman" w:cs="Times New Roman"/>
          <w:sz w:val="24"/>
          <w:szCs w:val="24"/>
        </w:rPr>
        <w:t>onario.</w:t>
      </w:r>
    </w:p>
    <w:p w:rsidR="0091665F" w:rsidRPr="00B679FC" w:rsidRDefault="0091665F" w:rsidP="0091665F">
      <w:pPr>
        <w:spacing w:after="0" w:line="360" w:lineRule="auto"/>
        <w:ind w:firstLine="708"/>
        <w:jc w:val="both"/>
        <w:rPr>
          <w:rFonts w:ascii="Times New Roman" w:hAnsi="Times New Roman" w:cs="Times New Roman"/>
          <w:sz w:val="24"/>
          <w:szCs w:val="24"/>
        </w:rPr>
      </w:pPr>
    </w:p>
    <w:p w:rsidR="009E51A1" w:rsidRPr="00B679FC" w:rsidRDefault="009E51A1" w:rsidP="0091665F">
      <w:pPr>
        <w:spacing w:after="0" w:line="360" w:lineRule="auto"/>
        <w:jc w:val="both"/>
        <w:rPr>
          <w:rFonts w:ascii="Times New Roman" w:eastAsiaTheme="minorHAnsi" w:hAnsi="Times New Roman" w:cs="Times New Roman"/>
          <w:smallCaps/>
          <w:sz w:val="24"/>
          <w:szCs w:val="24"/>
          <w:lang w:eastAsia="en-US"/>
        </w:rPr>
      </w:pPr>
      <w:r w:rsidRPr="00B679FC">
        <w:rPr>
          <w:rFonts w:ascii="Times New Roman" w:hAnsi="Times New Roman" w:cs="Times New Roman"/>
          <w:smallCaps/>
          <w:sz w:val="24"/>
          <w:szCs w:val="24"/>
        </w:rPr>
        <w:t xml:space="preserve">2. </w:t>
      </w:r>
      <w:r w:rsidRPr="00B679FC">
        <w:rPr>
          <w:rFonts w:ascii="Times New Roman" w:eastAsiaTheme="minorHAnsi" w:hAnsi="Times New Roman" w:cs="Times New Roman"/>
          <w:smallCaps/>
          <w:sz w:val="24"/>
          <w:szCs w:val="24"/>
          <w:lang w:eastAsia="en-US"/>
        </w:rPr>
        <w:t>Políticas educativas que norman el ejercicio profesional en las escuelas normales</w:t>
      </w:r>
    </w:p>
    <w:p w:rsidR="009E51A1" w:rsidRPr="00B679FC" w:rsidRDefault="006F38D1" w:rsidP="0091665F">
      <w:pPr>
        <w:spacing w:after="0" w:line="360" w:lineRule="auto"/>
        <w:ind w:firstLine="360"/>
        <w:jc w:val="both"/>
        <w:rPr>
          <w:rFonts w:ascii="Times New Roman" w:eastAsiaTheme="minorHAnsi" w:hAnsi="Times New Roman" w:cs="Times New Roman"/>
          <w:sz w:val="24"/>
          <w:szCs w:val="24"/>
          <w:lang w:eastAsia="en-US"/>
        </w:rPr>
      </w:pPr>
      <w:r w:rsidRPr="00B679FC">
        <w:rPr>
          <w:rFonts w:ascii="Times New Roman" w:eastAsiaTheme="minorHAnsi" w:hAnsi="Times New Roman" w:cs="Times New Roman"/>
          <w:sz w:val="24"/>
          <w:szCs w:val="24"/>
          <w:lang w:eastAsia="en-US"/>
        </w:rPr>
        <w:t>En México l</w:t>
      </w:r>
      <w:r w:rsidR="009E51A1" w:rsidRPr="00B679FC">
        <w:rPr>
          <w:rFonts w:ascii="Times New Roman" w:eastAsiaTheme="minorHAnsi" w:hAnsi="Times New Roman" w:cs="Times New Roman"/>
          <w:sz w:val="24"/>
          <w:szCs w:val="24"/>
          <w:lang w:eastAsia="en-US"/>
        </w:rPr>
        <w:t>a formación de los profesores de educación básica</w:t>
      </w:r>
      <w:r w:rsidRPr="00B679FC">
        <w:rPr>
          <w:rFonts w:ascii="Times New Roman" w:eastAsiaTheme="minorHAnsi" w:hAnsi="Times New Roman" w:cs="Times New Roman"/>
          <w:sz w:val="24"/>
          <w:szCs w:val="24"/>
          <w:lang w:eastAsia="en-US"/>
        </w:rPr>
        <w:t xml:space="preserve"> y de educación normal</w:t>
      </w:r>
      <w:r w:rsidR="009E51A1" w:rsidRPr="00B679FC">
        <w:rPr>
          <w:rFonts w:ascii="Times New Roman" w:eastAsiaTheme="minorHAnsi" w:hAnsi="Times New Roman" w:cs="Times New Roman"/>
          <w:sz w:val="24"/>
          <w:szCs w:val="24"/>
          <w:lang w:eastAsia="en-US"/>
        </w:rPr>
        <w:t xml:space="preserve"> está sujeta a normatividad nacional, pues es considerada como una responsabilidad del </w:t>
      </w:r>
      <w:r w:rsidRPr="00B679FC">
        <w:rPr>
          <w:rFonts w:ascii="Times New Roman" w:eastAsiaTheme="minorHAnsi" w:hAnsi="Times New Roman" w:cs="Times New Roman"/>
          <w:sz w:val="24"/>
          <w:szCs w:val="24"/>
          <w:lang w:eastAsia="en-US"/>
        </w:rPr>
        <w:t>E</w:t>
      </w:r>
      <w:r w:rsidR="009E51A1" w:rsidRPr="00B679FC">
        <w:rPr>
          <w:rFonts w:ascii="Times New Roman" w:eastAsiaTheme="minorHAnsi" w:hAnsi="Times New Roman" w:cs="Times New Roman"/>
          <w:sz w:val="24"/>
          <w:szCs w:val="24"/>
          <w:lang w:eastAsia="en-US"/>
        </w:rPr>
        <w:t>stado. En este orden, las escuelas normales han sido objeto de diversas reformas educativas, que responden en parte a las dinámicas del sistema educativo, así como a políticas educativas</w:t>
      </w:r>
      <w:r w:rsidRPr="00B679FC">
        <w:rPr>
          <w:rFonts w:ascii="Times New Roman" w:eastAsiaTheme="minorHAnsi" w:hAnsi="Times New Roman" w:cs="Times New Roman"/>
          <w:sz w:val="24"/>
          <w:szCs w:val="24"/>
          <w:lang w:eastAsia="en-US"/>
        </w:rPr>
        <w:t xml:space="preserve"> y de regulación profesional</w:t>
      </w:r>
      <w:r w:rsidR="009E51A1" w:rsidRPr="00B679FC">
        <w:rPr>
          <w:rFonts w:ascii="Times New Roman" w:eastAsiaTheme="minorHAnsi" w:hAnsi="Times New Roman" w:cs="Times New Roman"/>
          <w:sz w:val="24"/>
          <w:szCs w:val="24"/>
          <w:lang w:eastAsia="en-US"/>
        </w:rPr>
        <w:t xml:space="preserve"> que se impulsan desde organismos internacionales (Banco Mundial, </w:t>
      </w:r>
      <w:r w:rsidR="009E51A1" w:rsidRPr="00B679FC">
        <w:rPr>
          <w:rFonts w:ascii="Times New Roman" w:eastAsiaTheme="minorHAnsi" w:hAnsi="Times New Roman" w:cs="Times New Roman"/>
          <w:bCs/>
          <w:sz w:val="24"/>
          <w:szCs w:val="24"/>
          <w:lang w:eastAsia="en-US"/>
        </w:rPr>
        <w:t>Organización para la Cooperación y el Desarrollo Económicos</w:t>
      </w:r>
      <w:r w:rsidR="009E51A1" w:rsidRPr="00B679FC">
        <w:rPr>
          <w:rFonts w:ascii="Times New Roman" w:eastAsiaTheme="minorHAnsi" w:hAnsi="Times New Roman" w:cs="Times New Roman"/>
          <w:sz w:val="24"/>
          <w:szCs w:val="24"/>
          <w:lang w:eastAsia="en-US"/>
        </w:rPr>
        <w:t> (</w:t>
      </w:r>
      <w:r w:rsidR="009E51A1" w:rsidRPr="00B679FC">
        <w:rPr>
          <w:rFonts w:ascii="Times New Roman" w:eastAsiaTheme="minorHAnsi" w:hAnsi="Times New Roman" w:cs="Times New Roman"/>
          <w:bCs/>
          <w:sz w:val="24"/>
          <w:szCs w:val="24"/>
          <w:lang w:eastAsia="en-US"/>
        </w:rPr>
        <w:t>OCDE</w:t>
      </w:r>
      <w:r w:rsidR="009E51A1" w:rsidRPr="00B679FC">
        <w:rPr>
          <w:rFonts w:ascii="Times New Roman" w:eastAsiaTheme="minorHAnsi" w:hAnsi="Times New Roman" w:cs="Times New Roman"/>
          <w:sz w:val="24"/>
          <w:szCs w:val="24"/>
          <w:lang w:eastAsia="en-US"/>
        </w:rPr>
        <w:t>)</w:t>
      </w:r>
      <w:r w:rsidR="00CE0A4C" w:rsidRPr="00B679FC">
        <w:rPr>
          <w:rFonts w:ascii="Times New Roman" w:eastAsiaTheme="minorHAnsi" w:hAnsi="Times New Roman" w:cs="Times New Roman"/>
          <w:sz w:val="24"/>
          <w:szCs w:val="24"/>
          <w:lang w:eastAsia="en-US"/>
        </w:rPr>
        <w:t xml:space="preserve"> </w:t>
      </w:r>
      <w:r w:rsidR="00584967" w:rsidRPr="00B679FC">
        <w:rPr>
          <w:rFonts w:ascii="Times New Roman" w:hAnsi="Times New Roman" w:cs="Times New Roman"/>
          <w:sz w:val="24"/>
          <w:szCs w:val="24"/>
        </w:rPr>
        <w:t>(</w:t>
      </w:r>
      <w:proofErr w:type="spellStart"/>
      <w:r w:rsidR="00584967" w:rsidRPr="00B679FC">
        <w:rPr>
          <w:rFonts w:ascii="Times New Roman" w:hAnsi="Times New Roman" w:cs="Times New Roman"/>
          <w:sz w:val="24"/>
          <w:szCs w:val="24"/>
        </w:rPr>
        <w:t>Popkewitz</w:t>
      </w:r>
      <w:proofErr w:type="spellEnd"/>
      <w:r w:rsidR="00584967" w:rsidRPr="00B679FC">
        <w:rPr>
          <w:rFonts w:ascii="Times New Roman" w:hAnsi="Times New Roman" w:cs="Times New Roman"/>
          <w:sz w:val="24"/>
          <w:szCs w:val="24"/>
        </w:rPr>
        <w:t xml:space="preserve"> y Pereyra, 1994)</w:t>
      </w:r>
      <w:r w:rsidR="009E51A1" w:rsidRPr="00B679FC">
        <w:rPr>
          <w:rFonts w:ascii="Times New Roman" w:eastAsiaTheme="minorHAnsi" w:hAnsi="Times New Roman" w:cs="Times New Roman"/>
          <w:sz w:val="24"/>
          <w:szCs w:val="24"/>
          <w:lang w:eastAsia="en-US"/>
        </w:rPr>
        <w:t xml:space="preserve">. </w:t>
      </w:r>
    </w:p>
    <w:p w:rsidR="00AC4BCB" w:rsidRPr="00B679FC" w:rsidRDefault="009E51A1" w:rsidP="0091665F">
      <w:pPr>
        <w:spacing w:after="0" w:line="360" w:lineRule="auto"/>
        <w:ind w:firstLine="360"/>
        <w:jc w:val="both"/>
        <w:rPr>
          <w:rFonts w:ascii="Times New Roman" w:eastAsiaTheme="minorHAnsi" w:hAnsi="Times New Roman" w:cs="Times New Roman"/>
          <w:sz w:val="24"/>
          <w:szCs w:val="24"/>
          <w:lang w:eastAsia="en-US"/>
        </w:rPr>
      </w:pPr>
      <w:r w:rsidRPr="00B679FC">
        <w:rPr>
          <w:rFonts w:ascii="Times New Roman" w:eastAsiaTheme="minorHAnsi" w:hAnsi="Times New Roman" w:cs="Times New Roman"/>
          <w:sz w:val="24"/>
          <w:szCs w:val="24"/>
          <w:lang w:eastAsia="en-US"/>
        </w:rPr>
        <w:t xml:space="preserve">Desde fines de los setenta, se masificó la formación de profesores respondiendo a la dinámica de crecimiento demográfico y a la expansión de la educación preescolar, primaria y secundaria. Esto produjo a su vez el crecimiento de las escuelas normales </w:t>
      </w:r>
      <w:r w:rsidR="0058387D" w:rsidRPr="00B679FC">
        <w:rPr>
          <w:rFonts w:ascii="Times New Roman" w:eastAsiaTheme="minorHAnsi" w:hAnsi="Times New Roman" w:cs="Times New Roman"/>
          <w:sz w:val="24"/>
          <w:szCs w:val="24"/>
          <w:lang w:eastAsia="en-US"/>
        </w:rPr>
        <w:t xml:space="preserve">de 19,039 </w:t>
      </w:r>
      <w:r w:rsidR="0058387D" w:rsidRPr="00B679FC">
        <w:rPr>
          <w:rFonts w:ascii="Times New Roman" w:eastAsiaTheme="minorHAnsi" w:hAnsi="Times New Roman" w:cs="Times New Roman"/>
          <w:color w:val="000000" w:themeColor="text1"/>
          <w:sz w:val="24"/>
          <w:szCs w:val="24"/>
          <w:lang w:eastAsia="en-US"/>
        </w:rPr>
        <w:t xml:space="preserve">alumnos atendidos por 1,314 docentes en 1970 a 124.508 alumnos atendidos por 5,172 profesores en 1980 (Centro de Estudios Sociales y de Opinión Pública, 2005). A su vez los </w:t>
      </w:r>
      <w:r w:rsidR="0058387D" w:rsidRPr="00B679FC">
        <w:rPr>
          <w:rFonts w:ascii="Times New Roman" w:eastAsiaTheme="minorHAnsi" w:hAnsi="Times New Roman" w:cs="Times New Roman"/>
          <w:color w:val="000000" w:themeColor="text1"/>
          <w:sz w:val="24"/>
          <w:szCs w:val="24"/>
          <w:lang w:eastAsia="en-US"/>
        </w:rPr>
        <w:lastRenderedPageBreak/>
        <w:t>profesores</w:t>
      </w:r>
      <w:r w:rsidRPr="00B679FC">
        <w:rPr>
          <w:rFonts w:ascii="Times New Roman" w:eastAsiaTheme="minorHAnsi" w:hAnsi="Times New Roman" w:cs="Times New Roman"/>
          <w:sz w:val="24"/>
          <w:szCs w:val="24"/>
          <w:lang w:eastAsia="en-US"/>
        </w:rPr>
        <w:t xml:space="preserve"> se fueron especializando para atender los niveles educativos de preescolar y primaria</w:t>
      </w:r>
      <w:r w:rsidR="00CE0A4C" w:rsidRPr="00B679FC">
        <w:rPr>
          <w:rFonts w:ascii="Times New Roman" w:eastAsiaTheme="minorHAnsi" w:hAnsi="Times New Roman" w:cs="Times New Roman"/>
          <w:sz w:val="24"/>
          <w:szCs w:val="24"/>
          <w:lang w:eastAsia="en-US"/>
        </w:rPr>
        <w:t xml:space="preserve">. </w:t>
      </w:r>
      <w:r w:rsidR="0058387D" w:rsidRPr="00B679FC">
        <w:rPr>
          <w:rFonts w:ascii="Times New Roman" w:eastAsiaTheme="minorHAnsi" w:hAnsi="Times New Roman" w:cs="Times New Roman"/>
          <w:sz w:val="24"/>
          <w:szCs w:val="24"/>
          <w:lang w:eastAsia="en-US"/>
        </w:rPr>
        <w:t xml:space="preserve">Sin embargo este crecimiento, incluido en las normales particulares, se ha dado </w:t>
      </w:r>
      <w:r w:rsidR="00AF3E75" w:rsidRPr="00B679FC">
        <w:rPr>
          <w:rFonts w:ascii="Times New Roman" w:eastAsiaTheme="minorHAnsi" w:hAnsi="Times New Roman" w:cs="Times New Roman"/>
          <w:sz w:val="24"/>
          <w:szCs w:val="24"/>
          <w:lang w:eastAsia="en-US"/>
        </w:rPr>
        <w:t>de</w:t>
      </w:r>
      <w:r w:rsidR="0058387D" w:rsidRPr="00B679FC">
        <w:rPr>
          <w:rFonts w:ascii="Times New Roman" w:eastAsiaTheme="minorHAnsi" w:hAnsi="Times New Roman" w:cs="Times New Roman"/>
          <w:sz w:val="24"/>
          <w:szCs w:val="24"/>
          <w:lang w:eastAsia="en-US"/>
        </w:rPr>
        <w:t xml:space="preserve"> forma desordenad</w:t>
      </w:r>
      <w:r w:rsidR="00AF3E75" w:rsidRPr="00B679FC">
        <w:rPr>
          <w:rFonts w:ascii="Times New Roman" w:eastAsiaTheme="minorHAnsi" w:hAnsi="Times New Roman" w:cs="Times New Roman"/>
          <w:sz w:val="24"/>
          <w:szCs w:val="24"/>
          <w:lang w:eastAsia="en-US"/>
        </w:rPr>
        <w:t>a</w:t>
      </w:r>
      <w:r w:rsidR="0058387D" w:rsidRPr="00B679FC">
        <w:rPr>
          <w:rFonts w:ascii="Times New Roman" w:eastAsiaTheme="minorHAnsi" w:hAnsi="Times New Roman" w:cs="Times New Roman"/>
          <w:sz w:val="24"/>
          <w:szCs w:val="24"/>
          <w:lang w:eastAsia="en-US"/>
        </w:rPr>
        <w:t xml:space="preserve"> y sin planeación, generando problemas en las condiciones materiales en que operaban así como en la calidad académica que se ofrecía</w:t>
      </w:r>
      <w:r w:rsidR="00AF3E75" w:rsidRPr="00B679FC">
        <w:rPr>
          <w:rFonts w:ascii="Times New Roman" w:eastAsiaTheme="minorHAnsi" w:hAnsi="Times New Roman" w:cs="Times New Roman"/>
          <w:sz w:val="24"/>
          <w:szCs w:val="24"/>
          <w:lang w:eastAsia="en-US"/>
        </w:rPr>
        <w:t>.</w:t>
      </w:r>
    </w:p>
    <w:p w:rsidR="00AC4BCB" w:rsidRPr="00B679FC" w:rsidRDefault="00AC4BCB" w:rsidP="0091665F">
      <w:pPr>
        <w:spacing w:after="0" w:line="360" w:lineRule="auto"/>
        <w:ind w:firstLine="360"/>
        <w:jc w:val="both"/>
        <w:rPr>
          <w:rFonts w:ascii="Times New Roman" w:eastAsiaTheme="minorHAnsi" w:hAnsi="Times New Roman" w:cs="Times New Roman"/>
          <w:sz w:val="24"/>
          <w:szCs w:val="24"/>
          <w:lang w:eastAsia="en-US"/>
        </w:rPr>
      </w:pPr>
      <w:r w:rsidRPr="00B679FC">
        <w:rPr>
          <w:rFonts w:ascii="Times New Roman" w:eastAsiaTheme="minorHAnsi" w:hAnsi="Times New Roman" w:cs="Times New Roman"/>
          <w:sz w:val="24"/>
          <w:szCs w:val="24"/>
          <w:lang w:eastAsia="en-US"/>
        </w:rPr>
        <w:t xml:space="preserve">Una parte importante de los profesores </w:t>
      </w:r>
      <w:r w:rsidR="0058387D" w:rsidRPr="00B679FC">
        <w:rPr>
          <w:rFonts w:ascii="Times New Roman" w:eastAsiaTheme="minorHAnsi" w:hAnsi="Times New Roman" w:cs="Times New Roman"/>
          <w:sz w:val="24"/>
          <w:szCs w:val="24"/>
          <w:lang w:eastAsia="en-US"/>
        </w:rPr>
        <w:t>de</w:t>
      </w:r>
      <w:r w:rsidRPr="00B679FC">
        <w:rPr>
          <w:rFonts w:ascii="Times New Roman" w:eastAsiaTheme="minorHAnsi" w:hAnsi="Times New Roman" w:cs="Times New Roman"/>
          <w:sz w:val="24"/>
          <w:szCs w:val="24"/>
          <w:lang w:eastAsia="en-US"/>
        </w:rPr>
        <w:t xml:space="preserve"> las</w:t>
      </w:r>
      <w:r w:rsidR="0058387D" w:rsidRPr="00B679FC">
        <w:rPr>
          <w:rFonts w:ascii="Times New Roman" w:eastAsiaTheme="minorHAnsi" w:hAnsi="Times New Roman" w:cs="Times New Roman"/>
          <w:sz w:val="24"/>
          <w:szCs w:val="24"/>
          <w:lang w:eastAsia="en-US"/>
        </w:rPr>
        <w:t xml:space="preserve"> escuelas</w:t>
      </w:r>
      <w:r w:rsidRPr="00B679FC">
        <w:rPr>
          <w:rFonts w:ascii="Times New Roman" w:eastAsiaTheme="minorHAnsi" w:hAnsi="Times New Roman" w:cs="Times New Roman"/>
          <w:sz w:val="24"/>
          <w:szCs w:val="24"/>
          <w:lang w:eastAsia="en-US"/>
        </w:rPr>
        <w:t xml:space="preserve"> normales son egresados de las normales, </w:t>
      </w:r>
      <w:r w:rsidR="0058387D" w:rsidRPr="00B679FC">
        <w:rPr>
          <w:rFonts w:ascii="Times New Roman" w:eastAsiaTheme="minorHAnsi" w:hAnsi="Times New Roman" w:cs="Times New Roman"/>
          <w:sz w:val="24"/>
          <w:szCs w:val="24"/>
          <w:lang w:eastAsia="en-US"/>
        </w:rPr>
        <w:t xml:space="preserve">en muchos casos de las mismas normales en las que estudiaron, </w:t>
      </w:r>
      <w:r w:rsidR="00AF3E75" w:rsidRPr="00B679FC">
        <w:rPr>
          <w:rFonts w:ascii="Times New Roman" w:eastAsiaTheme="minorHAnsi" w:hAnsi="Times New Roman" w:cs="Times New Roman"/>
          <w:sz w:val="24"/>
          <w:szCs w:val="24"/>
          <w:lang w:eastAsia="en-US"/>
        </w:rPr>
        <w:t>manteniéndose así una</w:t>
      </w:r>
      <w:r w:rsidR="0058387D" w:rsidRPr="00B679FC">
        <w:rPr>
          <w:rFonts w:ascii="Times New Roman" w:eastAsiaTheme="minorHAnsi" w:hAnsi="Times New Roman" w:cs="Times New Roman"/>
          <w:sz w:val="24"/>
          <w:szCs w:val="24"/>
          <w:lang w:eastAsia="en-US"/>
        </w:rPr>
        <w:t xml:space="preserve"> forma de trabajo</w:t>
      </w:r>
      <w:r w:rsidRPr="00B679FC">
        <w:rPr>
          <w:rFonts w:ascii="Times New Roman" w:eastAsiaTheme="minorHAnsi" w:hAnsi="Times New Roman" w:cs="Times New Roman"/>
          <w:sz w:val="24"/>
          <w:szCs w:val="24"/>
          <w:lang w:eastAsia="en-US"/>
        </w:rPr>
        <w:t xml:space="preserve"> endogámico al interior de las mismas. </w:t>
      </w:r>
      <w:r w:rsidR="0058387D" w:rsidRPr="00B679FC">
        <w:rPr>
          <w:rFonts w:ascii="Times New Roman" w:eastAsiaTheme="minorHAnsi" w:hAnsi="Times New Roman" w:cs="Times New Roman"/>
          <w:sz w:val="24"/>
          <w:szCs w:val="24"/>
          <w:lang w:eastAsia="en-US"/>
        </w:rPr>
        <w:t>La atención educativa en las normales se dio tanto a profesores que se iniciaban en la profesión como a aquellos que ya se encontraban laborando en las escuelas</w:t>
      </w:r>
      <w:r w:rsidR="00AF3E75" w:rsidRPr="00B679FC">
        <w:rPr>
          <w:rFonts w:ascii="Times New Roman" w:eastAsiaTheme="minorHAnsi" w:hAnsi="Times New Roman" w:cs="Times New Roman"/>
          <w:sz w:val="24"/>
          <w:szCs w:val="24"/>
          <w:lang w:eastAsia="en-US"/>
        </w:rPr>
        <w:t>,</w:t>
      </w:r>
      <w:r w:rsidR="008C2B73" w:rsidRPr="00B679FC">
        <w:rPr>
          <w:rFonts w:ascii="Times New Roman" w:eastAsiaTheme="minorHAnsi" w:hAnsi="Times New Roman" w:cs="Times New Roman"/>
          <w:sz w:val="24"/>
          <w:szCs w:val="24"/>
          <w:lang w:eastAsia="en-US"/>
        </w:rPr>
        <w:t xml:space="preserve"> habiendo sido habilitados para el trabajo sin haber tenido una formación para profesores</w:t>
      </w:r>
      <w:r w:rsidR="0058387D" w:rsidRPr="00B679FC">
        <w:rPr>
          <w:rFonts w:ascii="Times New Roman" w:eastAsiaTheme="minorHAnsi" w:hAnsi="Times New Roman" w:cs="Times New Roman"/>
          <w:sz w:val="24"/>
          <w:szCs w:val="24"/>
          <w:lang w:eastAsia="en-US"/>
        </w:rPr>
        <w:t>, para los que se crearon espacios formativos específicos.</w:t>
      </w:r>
    </w:p>
    <w:p w:rsidR="009E51A1" w:rsidRPr="00B679FC" w:rsidRDefault="009E51A1" w:rsidP="0091665F">
      <w:pPr>
        <w:spacing w:after="0" w:line="360" w:lineRule="auto"/>
        <w:ind w:firstLine="360"/>
        <w:jc w:val="both"/>
        <w:rPr>
          <w:rFonts w:ascii="Times New Roman" w:eastAsiaTheme="minorHAnsi" w:hAnsi="Times New Roman" w:cs="Times New Roman"/>
          <w:sz w:val="24"/>
          <w:szCs w:val="24"/>
          <w:lang w:eastAsia="en-US"/>
        </w:rPr>
      </w:pPr>
      <w:r w:rsidRPr="00B679FC">
        <w:rPr>
          <w:rFonts w:ascii="Times New Roman" w:eastAsiaTheme="minorHAnsi" w:hAnsi="Times New Roman" w:cs="Times New Roman"/>
          <w:sz w:val="24"/>
          <w:szCs w:val="24"/>
          <w:lang w:eastAsia="en-US"/>
        </w:rPr>
        <w:t>Un</w:t>
      </w:r>
      <w:r w:rsidR="00AC4BCB" w:rsidRPr="00B679FC">
        <w:rPr>
          <w:rFonts w:ascii="Times New Roman" w:eastAsiaTheme="minorHAnsi" w:hAnsi="Times New Roman" w:cs="Times New Roman"/>
          <w:sz w:val="24"/>
          <w:szCs w:val="24"/>
          <w:lang w:eastAsia="en-US"/>
        </w:rPr>
        <w:t xml:space="preserve"> momento importante en la historia de las escuelas normales lo constituye </w:t>
      </w:r>
      <w:r w:rsidR="00AD6798" w:rsidRPr="00B679FC">
        <w:rPr>
          <w:rFonts w:ascii="Times New Roman" w:eastAsiaTheme="minorHAnsi" w:hAnsi="Times New Roman" w:cs="Times New Roman"/>
          <w:sz w:val="24"/>
          <w:szCs w:val="24"/>
          <w:lang w:eastAsia="en-US"/>
        </w:rPr>
        <w:t>la reforma de</w:t>
      </w:r>
      <w:r w:rsidR="00AC4BCB" w:rsidRPr="00B679FC">
        <w:rPr>
          <w:rFonts w:ascii="Times New Roman" w:eastAsiaTheme="minorHAnsi" w:hAnsi="Times New Roman" w:cs="Times New Roman"/>
          <w:sz w:val="24"/>
          <w:szCs w:val="24"/>
          <w:lang w:eastAsia="en-US"/>
        </w:rPr>
        <w:t xml:space="preserve"> 1984 </w:t>
      </w:r>
      <w:r w:rsidR="00AD6798" w:rsidRPr="00B679FC">
        <w:rPr>
          <w:rFonts w:ascii="Times New Roman" w:eastAsiaTheme="minorHAnsi" w:hAnsi="Times New Roman" w:cs="Times New Roman"/>
          <w:sz w:val="24"/>
          <w:szCs w:val="24"/>
          <w:lang w:eastAsia="en-US"/>
        </w:rPr>
        <w:t xml:space="preserve">(SEP, 1984) en la que </w:t>
      </w:r>
      <w:r w:rsidR="00AC4BCB" w:rsidRPr="00B679FC">
        <w:rPr>
          <w:rFonts w:ascii="Times New Roman" w:eastAsiaTheme="minorHAnsi" w:hAnsi="Times New Roman" w:cs="Times New Roman"/>
          <w:sz w:val="24"/>
          <w:szCs w:val="24"/>
          <w:lang w:eastAsia="en-US"/>
        </w:rPr>
        <w:t xml:space="preserve">se determinó, por medio de un decreto presidencial, que </w:t>
      </w:r>
      <w:r w:rsidR="00AF3E75" w:rsidRPr="00B679FC">
        <w:rPr>
          <w:rFonts w:ascii="Times New Roman" w:eastAsiaTheme="minorHAnsi" w:hAnsi="Times New Roman" w:cs="Times New Roman"/>
          <w:sz w:val="24"/>
          <w:szCs w:val="24"/>
          <w:lang w:eastAsia="en-US"/>
        </w:rPr>
        <w:t>éstas</w:t>
      </w:r>
      <w:r w:rsidR="00AD6798" w:rsidRPr="00B679FC">
        <w:rPr>
          <w:rFonts w:ascii="Times New Roman" w:eastAsiaTheme="minorHAnsi" w:hAnsi="Times New Roman" w:cs="Times New Roman"/>
          <w:sz w:val="24"/>
          <w:szCs w:val="24"/>
          <w:lang w:eastAsia="en-US"/>
        </w:rPr>
        <w:t xml:space="preserve"> </w:t>
      </w:r>
      <w:r w:rsidR="00AC4BCB" w:rsidRPr="00B679FC">
        <w:rPr>
          <w:rFonts w:ascii="Times New Roman" w:eastAsiaTheme="minorHAnsi" w:hAnsi="Times New Roman" w:cs="Times New Roman"/>
          <w:sz w:val="24"/>
          <w:szCs w:val="24"/>
          <w:lang w:eastAsia="en-US"/>
        </w:rPr>
        <w:t xml:space="preserve">pasarían al </w:t>
      </w:r>
      <w:r w:rsidRPr="00B679FC">
        <w:rPr>
          <w:rFonts w:ascii="Times New Roman" w:eastAsiaTheme="minorHAnsi" w:hAnsi="Times New Roman" w:cs="Times New Roman"/>
          <w:sz w:val="24"/>
          <w:szCs w:val="24"/>
          <w:lang w:eastAsia="en-US"/>
        </w:rPr>
        <w:t>nivel de institucion</w:t>
      </w:r>
      <w:r w:rsidR="00AC4BCB" w:rsidRPr="00B679FC">
        <w:rPr>
          <w:rFonts w:ascii="Times New Roman" w:eastAsiaTheme="minorHAnsi" w:hAnsi="Times New Roman" w:cs="Times New Roman"/>
          <w:sz w:val="24"/>
          <w:szCs w:val="24"/>
          <w:lang w:eastAsia="en-US"/>
        </w:rPr>
        <w:t>es de educación superior. Esto implicaba a su vez la exigencia de que su personal docente tuviera formación universitaria, así como que la población estudian</w:t>
      </w:r>
      <w:r w:rsidR="0050479A" w:rsidRPr="00B679FC">
        <w:rPr>
          <w:rFonts w:ascii="Times New Roman" w:eastAsiaTheme="minorHAnsi" w:hAnsi="Times New Roman" w:cs="Times New Roman"/>
          <w:sz w:val="24"/>
          <w:szCs w:val="24"/>
          <w:lang w:eastAsia="en-US"/>
        </w:rPr>
        <w:t>t</w:t>
      </w:r>
      <w:r w:rsidR="00AC4BCB" w:rsidRPr="00B679FC">
        <w:rPr>
          <w:rFonts w:ascii="Times New Roman" w:eastAsiaTheme="minorHAnsi" w:hAnsi="Times New Roman" w:cs="Times New Roman"/>
          <w:sz w:val="24"/>
          <w:szCs w:val="24"/>
          <w:lang w:eastAsia="en-US"/>
        </w:rPr>
        <w:t xml:space="preserve">il </w:t>
      </w:r>
      <w:r w:rsidR="0050479A" w:rsidRPr="00B679FC">
        <w:rPr>
          <w:rFonts w:ascii="Times New Roman" w:eastAsiaTheme="minorHAnsi" w:hAnsi="Times New Roman" w:cs="Times New Roman"/>
          <w:sz w:val="24"/>
          <w:szCs w:val="24"/>
          <w:lang w:eastAsia="en-US"/>
        </w:rPr>
        <w:t>ingresara con el</w:t>
      </w:r>
      <w:r w:rsidR="00AC4BCB" w:rsidRPr="00B679FC">
        <w:rPr>
          <w:rFonts w:ascii="Times New Roman" w:eastAsiaTheme="minorHAnsi" w:hAnsi="Times New Roman" w:cs="Times New Roman"/>
          <w:sz w:val="24"/>
          <w:szCs w:val="24"/>
          <w:lang w:eastAsia="en-US"/>
        </w:rPr>
        <w:t xml:space="preserve"> nivel </w:t>
      </w:r>
      <w:r w:rsidR="0050479A" w:rsidRPr="00B679FC">
        <w:rPr>
          <w:rFonts w:ascii="Times New Roman" w:eastAsiaTheme="minorHAnsi" w:hAnsi="Times New Roman" w:cs="Times New Roman"/>
          <w:sz w:val="24"/>
          <w:szCs w:val="24"/>
          <w:lang w:eastAsia="en-US"/>
        </w:rPr>
        <w:t>de</w:t>
      </w:r>
      <w:r w:rsidRPr="00B679FC">
        <w:rPr>
          <w:rFonts w:ascii="Times New Roman" w:eastAsiaTheme="minorHAnsi" w:hAnsi="Times New Roman" w:cs="Times New Roman"/>
          <w:sz w:val="24"/>
          <w:szCs w:val="24"/>
          <w:lang w:eastAsia="en-US"/>
        </w:rPr>
        <w:t xml:space="preserve"> bachillerato. </w:t>
      </w:r>
      <w:r w:rsidR="0050479A" w:rsidRPr="00B679FC">
        <w:rPr>
          <w:rFonts w:ascii="Times New Roman" w:eastAsiaTheme="minorHAnsi" w:hAnsi="Times New Roman" w:cs="Times New Roman"/>
          <w:sz w:val="24"/>
          <w:szCs w:val="24"/>
          <w:lang w:eastAsia="en-US"/>
        </w:rPr>
        <w:t xml:space="preserve">Por medio de esta </w:t>
      </w:r>
      <w:r w:rsidRPr="00B679FC">
        <w:rPr>
          <w:rFonts w:ascii="Times New Roman" w:eastAsiaTheme="minorHAnsi" w:hAnsi="Times New Roman" w:cs="Times New Roman"/>
          <w:sz w:val="24"/>
          <w:szCs w:val="24"/>
          <w:lang w:eastAsia="en-US"/>
        </w:rPr>
        <w:t xml:space="preserve">reforma </w:t>
      </w:r>
      <w:r w:rsidR="0050479A" w:rsidRPr="00B679FC">
        <w:rPr>
          <w:rFonts w:ascii="Times New Roman" w:eastAsiaTheme="minorHAnsi" w:hAnsi="Times New Roman" w:cs="Times New Roman"/>
          <w:sz w:val="24"/>
          <w:szCs w:val="24"/>
          <w:lang w:eastAsia="en-US"/>
        </w:rPr>
        <w:t>se exigía</w:t>
      </w:r>
      <w:r w:rsidRPr="00B679FC">
        <w:rPr>
          <w:rFonts w:ascii="Times New Roman" w:eastAsiaTheme="minorHAnsi" w:hAnsi="Times New Roman" w:cs="Times New Roman"/>
          <w:sz w:val="24"/>
          <w:szCs w:val="24"/>
          <w:lang w:eastAsia="en-US"/>
        </w:rPr>
        <w:t xml:space="preserve"> a los </w:t>
      </w:r>
      <w:r w:rsidR="0050479A" w:rsidRPr="00B679FC">
        <w:rPr>
          <w:rFonts w:ascii="Times New Roman" w:eastAsiaTheme="minorHAnsi" w:hAnsi="Times New Roman" w:cs="Times New Roman"/>
          <w:sz w:val="24"/>
          <w:szCs w:val="24"/>
          <w:lang w:eastAsia="en-US"/>
        </w:rPr>
        <w:t xml:space="preserve">profesores que asumieran, además de la función de docencia, las </w:t>
      </w:r>
      <w:r w:rsidRPr="00B679FC">
        <w:rPr>
          <w:rFonts w:ascii="Times New Roman" w:eastAsiaTheme="minorHAnsi" w:hAnsi="Times New Roman" w:cs="Times New Roman"/>
          <w:sz w:val="24"/>
          <w:szCs w:val="24"/>
          <w:lang w:eastAsia="en-US"/>
        </w:rPr>
        <w:t xml:space="preserve">actividades </w:t>
      </w:r>
      <w:r w:rsidR="0050479A" w:rsidRPr="00B679FC">
        <w:rPr>
          <w:rFonts w:ascii="Times New Roman" w:eastAsiaTheme="minorHAnsi" w:hAnsi="Times New Roman" w:cs="Times New Roman"/>
          <w:sz w:val="24"/>
          <w:szCs w:val="24"/>
          <w:lang w:eastAsia="en-US"/>
        </w:rPr>
        <w:t xml:space="preserve">de investigación y </w:t>
      </w:r>
      <w:r w:rsidRPr="00B679FC">
        <w:rPr>
          <w:rFonts w:ascii="Times New Roman" w:eastAsiaTheme="minorHAnsi" w:hAnsi="Times New Roman" w:cs="Times New Roman"/>
          <w:sz w:val="24"/>
          <w:szCs w:val="24"/>
          <w:lang w:eastAsia="en-US"/>
        </w:rPr>
        <w:t>extensión y difusión de la cultura</w:t>
      </w:r>
      <w:r w:rsidR="0050479A" w:rsidRPr="00B679FC">
        <w:rPr>
          <w:rFonts w:ascii="Times New Roman" w:eastAsiaTheme="minorHAnsi" w:hAnsi="Times New Roman" w:cs="Times New Roman"/>
          <w:sz w:val="24"/>
          <w:szCs w:val="24"/>
          <w:lang w:eastAsia="en-US"/>
        </w:rPr>
        <w:t xml:space="preserve">. La integración de estas dos nuevas funciones sustantivas, que se plantearon en el Decreto de 1984, no </w:t>
      </w:r>
      <w:proofErr w:type="gramStart"/>
      <w:r w:rsidR="0050479A" w:rsidRPr="00B679FC">
        <w:rPr>
          <w:rFonts w:ascii="Times New Roman" w:eastAsiaTheme="minorHAnsi" w:hAnsi="Times New Roman" w:cs="Times New Roman"/>
          <w:sz w:val="24"/>
          <w:szCs w:val="24"/>
          <w:lang w:eastAsia="en-US"/>
        </w:rPr>
        <w:t>generaron</w:t>
      </w:r>
      <w:proofErr w:type="gramEnd"/>
      <w:r w:rsidR="0050479A" w:rsidRPr="00B679FC">
        <w:rPr>
          <w:rFonts w:ascii="Times New Roman" w:eastAsiaTheme="minorHAnsi" w:hAnsi="Times New Roman" w:cs="Times New Roman"/>
          <w:sz w:val="24"/>
          <w:szCs w:val="24"/>
          <w:lang w:eastAsia="en-US"/>
        </w:rPr>
        <w:t xml:space="preserve"> transformaciones profundas en las actuaciones profesionales de los docentes, ni en el </w:t>
      </w:r>
      <w:r w:rsidR="0050479A" w:rsidRPr="00B679FC">
        <w:rPr>
          <w:rFonts w:ascii="Times New Roman" w:eastAsiaTheme="minorHAnsi" w:hAnsi="Times New Roman" w:cs="Times New Roman"/>
          <w:i/>
          <w:sz w:val="24"/>
          <w:szCs w:val="24"/>
          <w:lang w:eastAsia="en-US"/>
        </w:rPr>
        <w:t>ethos</w:t>
      </w:r>
      <w:r w:rsidR="0050479A" w:rsidRPr="00B679FC">
        <w:rPr>
          <w:rFonts w:ascii="Times New Roman" w:eastAsiaTheme="minorHAnsi" w:hAnsi="Times New Roman" w:cs="Times New Roman"/>
          <w:sz w:val="24"/>
          <w:szCs w:val="24"/>
          <w:lang w:eastAsia="en-US"/>
        </w:rPr>
        <w:t xml:space="preserve"> profesional</w:t>
      </w:r>
      <w:r w:rsidR="008C2B73" w:rsidRPr="00B679FC">
        <w:rPr>
          <w:rFonts w:ascii="Times New Roman" w:eastAsiaTheme="minorHAnsi" w:hAnsi="Times New Roman" w:cs="Times New Roman"/>
          <w:sz w:val="24"/>
          <w:szCs w:val="24"/>
          <w:lang w:eastAsia="en-US"/>
        </w:rPr>
        <w:t xml:space="preserve">, por lo que con el nuevo </w:t>
      </w:r>
      <w:r w:rsidR="008C2B73" w:rsidRPr="00B679FC">
        <w:rPr>
          <w:rFonts w:ascii="Times New Roman" w:eastAsiaTheme="minorHAnsi" w:hAnsi="Times New Roman" w:cs="Times New Roman"/>
          <w:i/>
          <w:sz w:val="24"/>
          <w:szCs w:val="24"/>
          <w:lang w:eastAsia="en-US"/>
        </w:rPr>
        <w:t>status</w:t>
      </w:r>
      <w:r w:rsidR="008C2B73" w:rsidRPr="00B679FC">
        <w:rPr>
          <w:rFonts w:ascii="Times New Roman" w:eastAsiaTheme="minorHAnsi" w:hAnsi="Times New Roman" w:cs="Times New Roman"/>
          <w:sz w:val="24"/>
          <w:szCs w:val="24"/>
          <w:lang w:eastAsia="en-US"/>
        </w:rPr>
        <w:t>, las escuelas normales siguieron ofreciendo</w:t>
      </w:r>
      <w:r w:rsidRPr="00B679FC">
        <w:rPr>
          <w:rFonts w:ascii="Times New Roman" w:eastAsiaTheme="minorHAnsi" w:hAnsi="Times New Roman" w:cs="Times New Roman"/>
          <w:sz w:val="24"/>
          <w:szCs w:val="24"/>
          <w:lang w:eastAsia="en-US"/>
        </w:rPr>
        <w:t xml:space="preserve"> una formación que continuaba el sentido normalista</w:t>
      </w:r>
      <w:r w:rsidR="00AF3E75" w:rsidRPr="00B679FC">
        <w:rPr>
          <w:rFonts w:ascii="Times New Roman" w:eastAsiaTheme="minorHAnsi" w:hAnsi="Times New Roman" w:cs="Times New Roman"/>
          <w:sz w:val="24"/>
          <w:szCs w:val="24"/>
          <w:lang w:eastAsia="en-US"/>
        </w:rPr>
        <w:t xml:space="preserve"> que las</w:t>
      </w:r>
      <w:r w:rsidRPr="00B679FC">
        <w:rPr>
          <w:rFonts w:ascii="Times New Roman" w:eastAsiaTheme="minorHAnsi" w:hAnsi="Times New Roman" w:cs="Times New Roman"/>
          <w:sz w:val="24"/>
          <w:szCs w:val="24"/>
          <w:lang w:eastAsia="en-US"/>
        </w:rPr>
        <w:t xml:space="preserve"> caracterizaba. </w:t>
      </w:r>
    </w:p>
    <w:p w:rsidR="008D0C99" w:rsidRPr="00B679FC" w:rsidRDefault="009E51A1" w:rsidP="0091665F">
      <w:pPr>
        <w:spacing w:after="0" w:line="360" w:lineRule="auto"/>
        <w:jc w:val="both"/>
        <w:rPr>
          <w:rFonts w:ascii="Times New Roman" w:eastAsiaTheme="minorHAnsi" w:hAnsi="Times New Roman" w:cs="Times New Roman"/>
          <w:sz w:val="24"/>
          <w:szCs w:val="24"/>
          <w:lang w:eastAsia="en-US"/>
        </w:rPr>
      </w:pPr>
      <w:r w:rsidRPr="00B679FC">
        <w:rPr>
          <w:rFonts w:ascii="Times New Roman" w:eastAsiaTheme="minorHAnsi" w:hAnsi="Times New Roman" w:cs="Times New Roman"/>
          <w:sz w:val="24"/>
          <w:szCs w:val="24"/>
          <w:lang w:eastAsia="en-US"/>
        </w:rPr>
        <w:tab/>
      </w:r>
      <w:r w:rsidR="0050479A" w:rsidRPr="00B679FC">
        <w:rPr>
          <w:rFonts w:ascii="Times New Roman" w:eastAsiaTheme="minorHAnsi" w:hAnsi="Times New Roman" w:cs="Times New Roman"/>
          <w:sz w:val="24"/>
          <w:szCs w:val="24"/>
          <w:lang w:eastAsia="en-US"/>
        </w:rPr>
        <w:t xml:space="preserve">Pasaron dos décadas en las cuales </w:t>
      </w:r>
      <w:r w:rsidR="008C2B73" w:rsidRPr="00B679FC">
        <w:rPr>
          <w:rFonts w:ascii="Times New Roman" w:eastAsiaTheme="minorHAnsi" w:hAnsi="Times New Roman" w:cs="Times New Roman"/>
          <w:sz w:val="24"/>
          <w:szCs w:val="24"/>
          <w:lang w:eastAsia="en-US"/>
        </w:rPr>
        <w:t xml:space="preserve">se emprendieron acciones para la transformación de </w:t>
      </w:r>
      <w:r w:rsidR="0050479A" w:rsidRPr="00B679FC">
        <w:rPr>
          <w:rFonts w:ascii="Times New Roman" w:eastAsiaTheme="minorHAnsi" w:hAnsi="Times New Roman" w:cs="Times New Roman"/>
          <w:sz w:val="24"/>
          <w:szCs w:val="24"/>
          <w:lang w:eastAsia="en-US"/>
        </w:rPr>
        <w:t>las escuelas normales</w:t>
      </w:r>
      <w:r w:rsidR="008D0C99" w:rsidRPr="00B679FC">
        <w:rPr>
          <w:rFonts w:ascii="Times New Roman" w:eastAsiaTheme="minorHAnsi" w:hAnsi="Times New Roman" w:cs="Times New Roman"/>
          <w:sz w:val="24"/>
          <w:szCs w:val="24"/>
          <w:lang w:eastAsia="en-US"/>
        </w:rPr>
        <w:t xml:space="preserve"> como </w:t>
      </w:r>
      <w:r w:rsidR="0050479A" w:rsidRPr="00B679FC">
        <w:rPr>
          <w:rFonts w:ascii="Times New Roman" w:eastAsiaTheme="minorHAnsi" w:hAnsi="Times New Roman" w:cs="Times New Roman"/>
          <w:sz w:val="24"/>
          <w:szCs w:val="24"/>
          <w:lang w:eastAsia="en-US"/>
        </w:rPr>
        <w:t>instituciones de educación superior,</w:t>
      </w:r>
      <w:r w:rsidR="008D0C99" w:rsidRPr="00B679FC">
        <w:rPr>
          <w:rFonts w:ascii="Times New Roman" w:eastAsiaTheme="minorHAnsi" w:hAnsi="Times New Roman" w:cs="Times New Roman"/>
          <w:sz w:val="24"/>
          <w:szCs w:val="24"/>
          <w:lang w:eastAsia="en-US"/>
        </w:rPr>
        <w:t xml:space="preserve"> </w:t>
      </w:r>
      <w:r w:rsidR="008C2B73" w:rsidRPr="00B679FC">
        <w:rPr>
          <w:rFonts w:ascii="Times New Roman" w:eastAsiaTheme="minorHAnsi" w:hAnsi="Times New Roman" w:cs="Times New Roman"/>
          <w:sz w:val="24"/>
          <w:szCs w:val="24"/>
          <w:lang w:eastAsia="en-US"/>
        </w:rPr>
        <w:t xml:space="preserve">aunque sin logros importantes. Fue </w:t>
      </w:r>
      <w:r w:rsidR="0050479A" w:rsidRPr="00B679FC">
        <w:rPr>
          <w:rFonts w:ascii="Times New Roman" w:eastAsiaTheme="minorHAnsi" w:hAnsi="Times New Roman" w:cs="Times New Roman"/>
          <w:sz w:val="24"/>
          <w:szCs w:val="24"/>
          <w:lang w:eastAsia="en-US"/>
        </w:rPr>
        <w:t xml:space="preserve">hasta el 2005 </w:t>
      </w:r>
      <w:r w:rsidR="008D0C99" w:rsidRPr="00B679FC">
        <w:rPr>
          <w:rFonts w:ascii="Times New Roman" w:eastAsiaTheme="minorHAnsi" w:hAnsi="Times New Roman" w:cs="Times New Roman"/>
          <w:sz w:val="24"/>
          <w:szCs w:val="24"/>
          <w:lang w:eastAsia="en-US"/>
        </w:rPr>
        <w:t xml:space="preserve">que, producto de una </w:t>
      </w:r>
      <w:r w:rsidR="0050479A" w:rsidRPr="00B679FC">
        <w:rPr>
          <w:rFonts w:ascii="Times New Roman" w:eastAsiaTheme="minorHAnsi" w:hAnsi="Times New Roman" w:cs="Times New Roman"/>
          <w:sz w:val="24"/>
          <w:szCs w:val="24"/>
          <w:lang w:eastAsia="en-US"/>
        </w:rPr>
        <w:t xml:space="preserve">nueva estructuración de las </w:t>
      </w:r>
      <w:r w:rsidR="008C2B73" w:rsidRPr="00B679FC">
        <w:rPr>
          <w:rFonts w:ascii="Times New Roman" w:eastAsiaTheme="minorHAnsi" w:hAnsi="Times New Roman" w:cs="Times New Roman"/>
          <w:sz w:val="24"/>
          <w:szCs w:val="24"/>
          <w:lang w:eastAsia="en-US"/>
        </w:rPr>
        <w:t xml:space="preserve">escuelas normales, </w:t>
      </w:r>
      <w:r w:rsidR="0050479A" w:rsidRPr="00B679FC">
        <w:rPr>
          <w:rFonts w:ascii="Times New Roman" w:eastAsiaTheme="minorHAnsi" w:hAnsi="Times New Roman" w:cs="Times New Roman"/>
          <w:sz w:val="24"/>
          <w:szCs w:val="24"/>
          <w:lang w:eastAsia="en-US"/>
        </w:rPr>
        <w:t xml:space="preserve">con su integración a la Subsecretaría de Educación Superior </w:t>
      </w:r>
      <w:r w:rsidR="008D0C99" w:rsidRPr="00B679FC">
        <w:rPr>
          <w:rFonts w:ascii="Times New Roman" w:eastAsiaTheme="minorHAnsi" w:hAnsi="Times New Roman" w:cs="Times New Roman"/>
          <w:sz w:val="24"/>
          <w:szCs w:val="24"/>
          <w:lang w:eastAsia="en-US"/>
        </w:rPr>
        <w:t xml:space="preserve"> de la Secretaría de Educación Pública (SEP), se </w:t>
      </w:r>
      <w:r w:rsidR="0050479A" w:rsidRPr="00B679FC">
        <w:rPr>
          <w:rFonts w:ascii="Times New Roman" w:eastAsiaTheme="minorHAnsi" w:hAnsi="Times New Roman" w:cs="Times New Roman"/>
          <w:sz w:val="24"/>
          <w:szCs w:val="24"/>
          <w:lang w:eastAsia="en-US"/>
        </w:rPr>
        <w:t>va</w:t>
      </w:r>
      <w:r w:rsidR="00AF3E75" w:rsidRPr="00B679FC">
        <w:rPr>
          <w:rFonts w:ascii="Times New Roman" w:eastAsiaTheme="minorHAnsi" w:hAnsi="Times New Roman" w:cs="Times New Roman"/>
          <w:sz w:val="24"/>
          <w:szCs w:val="24"/>
          <w:lang w:eastAsia="en-US"/>
        </w:rPr>
        <w:t>n</w:t>
      </w:r>
      <w:r w:rsidR="0050479A" w:rsidRPr="00B679FC">
        <w:rPr>
          <w:rFonts w:ascii="Times New Roman" w:eastAsiaTheme="minorHAnsi" w:hAnsi="Times New Roman" w:cs="Times New Roman"/>
          <w:sz w:val="24"/>
          <w:szCs w:val="24"/>
          <w:lang w:eastAsia="en-US"/>
        </w:rPr>
        <w:t xml:space="preserve"> logrando </w:t>
      </w:r>
      <w:proofErr w:type="spellStart"/>
      <w:r w:rsidR="0050479A" w:rsidRPr="00B679FC">
        <w:rPr>
          <w:rFonts w:ascii="Times New Roman" w:eastAsiaTheme="minorHAnsi" w:hAnsi="Times New Roman" w:cs="Times New Roman"/>
          <w:sz w:val="24"/>
          <w:szCs w:val="24"/>
          <w:lang w:eastAsia="en-US"/>
        </w:rPr>
        <w:t>aperturar</w:t>
      </w:r>
      <w:proofErr w:type="spellEnd"/>
      <w:r w:rsidR="0050479A" w:rsidRPr="00B679FC">
        <w:rPr>
          <w:rFonts w:ascii="Times New Roman" w:eastAsiaTheme="minorHAnsi" w:hAnsi="Times New Roman" w:cs="Times New Roman"/>
          <w:sz w:val="24"/>
          <w:szCs w:val="24"/>
          <w:lang w:eastAsia="en-US"/>
        </w:rPr>
        <w:t xml:space="preserve"> condiciones para orientarse </w:t>
      </w:r>
      <w:r w:rsidR="008D0C99" w:rsidRPr="00B679FC">
        <w:rPr>
          <w:rFonts w:ascii="Times New Roman" w:eastAsiaTheme="minorHAnsi" w:hAnsi="Times New Roman" w:cs="Times New Roman"/>
          <w:sz w:val="24"/>
          <w:szCs w:val="24"/>
          <w:lang w:eastAsia="en-US"/>
        </w:rPr>
        <w:t>como</w:t>
      </w:r>
      <w:r w:rsidR="0050479A" w:rsidRPr="00B679FC">
        <w:rPr>
          <w:rFonts w:ascii="Times New Roman" w:eastAsiaTheme="minorHAnsi" w:hAnsi="Times New Roman" w:cs="Times New Roman"/>
          <w:sz w:val="24"/>
          <w:szCs w:val="24"/>
          <w:lang w:eastAsia="en-US"/>
        </w:rPr>
        <w:t xml:space="preserve"> instituciones de educación superior</w:t>
      </w:r>
      <w:r w:rsidR="008D0C99" w:rsidRPr="00B679FC">
        <w:rPr>
          <w:rStyle w:val="Refdenotaalfinal"/>
          <w:rFonts w:ascii="Times New Roman" w:eastAsiaTheme="minorHAnsi" w:hAnsi="Times New Roman" w:cs="Times New Roman"/>
          <w:sz w:val="24"/>
          <w:szCs w:val="24"/>
          <w:lang w:eastAsia="en-US"/>
        </w:rPr>
        <w:endnoteReference w:id="1"/>
      </w:r>
      <w:r w:rsidR="0050479A" w:rsidRPr="00B679FC">
        <w:rPr>
          <w:rFonts w:ascii="Times New Roman" w:eastAsiaTheme="minorHAnsi" w:hAnsi="Times New Roman" w:cs="Times New Roman"/>
          <w:sz w:val="24"/>
          <w:szCs w:val="24"/>
          <w:lang w:eastAsia="en-US"/>
        </w:rPr>
        <w:t xml:space="preserve">. </w:t>
      </w:r>
    </w:p>
    <w:p w:rsidR="009E51A1" w:rsidRPr="00B679FC" w:rsidRDefault="009E51A1" w:rsidP="0091665F">
      <w:pPr>
        <w:spacing w:after="0" w:line="360" w:lineRule="auto"/>
        <w:jc w:val="both"/>
        <w:rPr>
          <w:rFonts w:ascii="Times New Roman" w:eastAsiaTheme="minorHAnsi" w:hAnsi="Times New Roman" w:cs="Times New Roman"/>
          <w:sz w:val="24"/>
          <w:szCs w:val="24"/>
          <w:lang w:eastAsia="en-US"/>
        </w:rPr>
      </w:pPr>
      <w:r w:rsidRPr="00B679FC">
        <w:rPr>
          <w:rFonts w:ascii="Times New Roman" w:eastAsiaTheme="minorHAnsi" w:hAnsi="Times New Roman" w:cs="Times New Roman"/>
          <w:sz w:val="24"/>
          <w:szCs w:val="24"/>
          <w:lang w:eastAsia="en-US"/>
        </w:rPr>
        <w:tab/>
        <w:t>En general el sistema educativo ha centrado en el docente la respon</w:t>
      </w:r>
      <w:r w:rsidR="008D0C99" w:rsidRPr="00B679FC">
        <w:rPr>
          <w:rFonts w:ascii="Times New Roman" w:eastAsiaTheme="minorHAnsi" w:hAnsi="Times New Roman" w:cs="Times New Roman"/>
          <w:sz w:val="24"/>
          <w:szCs w:val="24"/>
          <w:lang w:eastAsia="en-US"/>
        </w:rPr>
        <w:t>sabilidad del sistema educativo</w:t>
      </w:r>
      <w:r w:rsidR="008C2B73" w:rsidRPr="00B679FC">
        <w:rPr>
          <w:rFonts w:ascii="Times New Roman" w:eastAsiaTheme="minorHAnsi" w:hAnsi="Times New Roman" w:cs="Times New Roman"/>
          <w:sz w:val="24"/>
          <w:szCs w:val="24"/>
          <w:lang w:eastAsia="en-US"/>
        </w:rPr>
        <w:t xml:space="preserve"> y esto ha ocurrido igualmente con la política de</w:t>
      </w:r>
      <w:r w:rsidR="008D0C99" w:rsidRPr="00B679FC">
        <w:rPr>
          <w:rFonts w:ascii="Times New Roman" w:eastAsiaTheme="minorHAnsi" w:hAnsi="Times New Roman" w:cs="Times New Roman"/>
          <w:sz w:val="24"/>
          <w:szCs w:val="24"/>
          <w:lang w:eastAsia="en-US"/>
        </w:rPr>
        <w:t xml:space="preserve"> transformación de las</w:t>
      </w:r>
      <w:r w:rsidR="008C2B73" w:rsidRPr="00B679FC">
        <w:rPr>
          <w:rFonts w:ascii="Times New Roman" w:eastAsiaTheme="minorHAnsi" w:hAnsi="Times New Roman" w:cs="Times New Roman"/>
          <w:sz w:val="24"/>
          <w:szCs w:val="24"/>
          <w:lang w:eastAsia="en-US"/>
        </w:rPr>
        <w:t xml:space="preserve"> </w:t>
      </w:r>
      <w:r w:rsidR="008C2B73" w:rsidRPr="00B679FC">
        <w:rPr>
          <w:rFonts w:ascii="Times New Roman" w:eastAsiaTheme="minorHAnsi" w:hAnsi="Times New Roman" w:cs="Times New Roman"/>
          <w:sz w:val="24"/>
          <w:szCs w:val="24"/>
          <w:lang w:eastAsia="en-US"/>
        </w:rPr>
        <w:lastRenderedPageBreak/>
        <w:t>escuelas normales</w:t>
      </w:r>
      <w:r w:rsidR="008D0C99" w:rsidRPr="00B679FC">
        <w:rPr>
          <w:rFonts w:ascii="Times New Roman" w:eastAsiaTheme="minorHAnsi" w:hAnsi="Times New Roman" w:cs="Times New Roman"/>
          <w:sz w:val="24"/>
          <w:szCs w:val="24"/>
          <w:lang w:eastAsia="en-US"/>
        </w:rPr>
        <w:t xml:space="preserve"> </w:t>
      </w:r>
      <w:r w:rsidR="008C2B73" w:rsidRPr="00B679FC">
        <w:rPr>
          <w:rFonts w:ascii="Times New Roman" w:eastAsiaTheme="minorHAnsi" w:hAnsi="Times New Roman" w:cs="Times New Roman"/>
          <w:sz w:val="24"/>
          <w:szCs w:val="24"/>
          <w:lang w:eastAsia="en-US"/>
        </w:rPr>
        <w:t>en instituciones de</w:t>
      </w:r>
      <w:r w:rsidR="008D0C99" w:rsidRPr="00B679FC">
        <w:rPr>
          <w:rFonts w:ascii="Times New Roman" w:eastAsiaTheme="minorHAnsi" w:hAnsi="Times New Roman" w:cs="Times New Roman"/>
          <w:sz w:val="24"/>
          <w:szCs w:val="24"/>
          <w:lang w:eastAsia="en-US"/>
        </w:rPr>
        <w:t xml:space="preserve"> educ</w:t>
      </w:r>
      <w:r w:rsidR="00AD6798" w:rsidRPr="00B679FC">
        <w:rPr>
          <w:rFonts w:ascii="Times New Roman" w:eastAsiaTheme="minorHAnsi" w:hAnsi="Times New Roman" w:cs="Times New Roman"/>
          <w:sz w:val="24"/>
          <w:szCs w:val="24"/>
          <w:lang w:eastAsia="en-US"/>
        </w:rPr>
        <w:t>ación superior</w:t>
      </w:r>
      <w:r w:rsidR="008C2B73" w:rsidRPr="00B679FC">
        <w:rPr>
          <w:rFonts w:ascii="Times New Roman" w:eastAsiaTheme="minorHAnsi" w:hAnsi="Times New Roman" w:cs="Times New Roman"/>
          <w:sz w:val="24"/>
          <w:szCs w:val="24"/>
          <w:lang w:eastAsia="en-US"/>
        </w:rPr>
        <w:t>. Sin embargo esto</w:t>
      </w:r>
      <w:r w:rsidR="00AD6798" w:rsidRPr="00B679FC">
        <w:rPr>
          <w:rFonts w:ascii="Times New Roman" w:eastAsiaTheme="minorHAnsi" w:hAnsi="Times New Roman" w:cs="Times New Roman"/>
          <w:sz w:val="24"/>
          <w:szCs w:val="24"/>
          <w:lang w:eastAsia="en-US"/>
        </w:rPr>
        <w:t xml:space="preserve"> ha implicado para los profesores normalistas exigencias que no responden </w:t>
      </w:r>
      <w:r w:rsidR="008C2B73" w:rsidRPr="00B679FC">
        <w:rPr>
          <w:rFonts w:ascii="Times New Roman" w:eastAsiaTheme="minorHAnsi" w:hAnsi="Times New Roman" w:cs="Times New Roman"/>
          <w:sz w:val="24"/>
          <w:szCs w:val="24"/>
          <w:lang w:eastAsia="en-US"/>
        </w:rPr>
        <w:t xml:space="preserve">a </w:t>
      </w:r>
      <w:r w:rsidR="001832AC" w:rsidRPr="00B679FC">
        <w:rPr>
          <w:rFonts w:ascii="Times New Roman" w:eastAsiaTheme="minorHAnsi" w:hAnsi="Times New Roman" w:cs="Times New Roman"/>
          <w:sz w:val="24"/>
          <w:szCs w:val="24"/>
          <w:lang w:eastAsia="en-US"/>
        </w:rPr>
        <w:t>su sistema de representaciones</w:t>
      </w:r>
      <w:r w:rsidR="008C2B73" w:rsidRPr="00B679FC">
        <w:rPr>
          <w:rFonts w:ascii="Times New Roman" w:eastAsiaTheme="minorHAnsi" w:hAnsi="Times New Roman" w:cs="Times New Roman"/>
          <w:sz w:val="24"/>
          <w:szCs w:val="24"/>
          <w:lang w:eastAsia="en-US"/>
        </w:rPr>
        <w:t xml:space="preserve"> sobre la profesión,</w:t>
      </w:r>
      <w:r w:rsidR="001832AC" w:rsidRPr="00B679FC">
        <w:rPr>
          <w:rFonts w:ascii="Times New Roman" w:eastAsiaTheme="minorHAnsi" w:hAnsi="Times New Roman" w:cs="Times New Roman"/>
          <w:sz w:val="24"/>
          <w:szCs w:val="24"/>
          <w:lang w:eastAsia="en-US"/>
        </w:rPr>
        <w:t xml:space="preserve"> ni por lo tanto </w:t>
      </w:r>
      <w:r w:rsidR="00AD6798" w:rsidRPr="00B679FC">
        <w:rPr>
          <w:rFonts w:ascii="Times New Roman" w:eastAsiaTheme="minorHAnsi" w:hAnsi="Times New Roman" w:cs="Times New Roman"/>
          <w:sz w:val="24"/>
          <w:szCs w:val="24"/>
          <w:lang w:eastAsia="en-US"/>
        </w:rPr>
        <w:t xml:space="preserve">a la eticidad </w:t>
      </w:r>
      <w:r w:rsidR="006D7381" w:rsidRPr="00B679FC">
        <w:rPr>
          <w:rFonts w:ascii="Times New Roman" w:eastAsiaTheme="minorHAnsi" w:hAnsi="Times New Roman" w:cs="Times New Roman"/>
          <w:sz w:val="24"/>
          <w:szCs w:val="24"/>
          <w:lang w:eastAsia="en-US"/>
        </w:rPr>
        <w:t>profesional del profesor normalista.</w:t>
      </w:r>
      <w:r w:rsidR="00AD6798" w:rsidRPr="00B679FC">
        <w:rPr>
          <w:rFonts w:ascii="Times New Roman" w:eastAsiaTheme="minorHAnsi" w:hAnsi="Times New Roman" w:cs="Times New Roman"/>
          <w:sz w:val="24"/>
          <w:szCs w:val="24"/>
          <w:lang w:eastAsia="en-US"/>
        </w:rPr>
        <w:t xml:space="preserve"> </w:t>
      </w:r>
      <w:r w:rsidR="001832AC" w:rsidRPr="00B679FC">
        <w:rPr>
          <w:rFonts w:ascii="Times New Roman" w:eastAsiaTheme="minorHAnsi" w:hAnsi="Times New Roman" w:cs="Times New Roman"/>
          <w:sz w:val="24"/>
          <w:szCs w:val="24"/>
          <w:lang w:eastAsia="en-US"/>
        </w:rPr>
        <w:t xml:space="preserve">Si </w:t>
      </w:r>
      <w:r w:rsidR="00AD6798" w:rsidRPr="00B679FC">
        <w:rPr>
          <w:rFonts w:ascii="Times New Roman" w:eastAsiaTheme="minorHAnsi" w:hAnsi="Times New Roman" w:cs="Times New Roman"/>
          <w:sz w:val="24"/>
          <w:szCs w:val="24"/>
          <w:lang w:eastAsia="en-US"/>
        </w:rPr>
        <w:t>la</w:t>
      </w:r>
      <w:r w:rsidR="001832AC" w:rsidRPr="00B679FC">
        <w:rPr>
          <w:rFonts w:ascii="Times New Roman" w:eastAsiaTheme="minorHAnsi" w:hAnsi="Times New Roman" w:cs="Times New Roman"/>
          <w:sz w:val="24"/>
          <w:szCs w:val="24"/>
          <w:lang w:eastAsia="en-US"/>
        </w:rPr>
        <w:t>s</w:t>
      </w:r>
      <w:r w:rsidR="00AD6798" w:rsidRPr="00B679FC">
        <w:rPr>
          <w:rFonts w:ascii="Times New Roman" w:eastAsiaTheme="minorHAnsi" w:hAnsi="Times New Roman" w:cs="Times New Roman"/>
          <w:sz w:val="24"/>
          <w:szCs w:val="24"/>
          <w:lang w:eastAsia="en-US"/>
        </w:rPr>
        <w:t xml:space="preserve"> reforma</w:t>
      </w:r>
      <w:r w:rsidR="001832AC" w:rsidRPr="00B679FC">
        <w:rPr>
          <w:rFonts w:ascii="Times New Roman" w:eastAsiaTheme="minorHAnsi" w:hAnsi="Times New Roman" w:cs="Times New Roman"/>
          <w:sz w:val="24"/>
          <w:szCs w:val="24"/>
          <w:lang w:eastAsia="en-US"/>
        </w:rPr>
        <w:t>s</w:t>
      </w:r>
      <w:r w:rsidR="00AD6798" w:rsidRPr="00B679FC">
        <w:rPr>
          <w:rFonts w:ascii="Times New Roman" w:eastAsiaTheme="minorHAnsi" w:hAnsi="Times New Roman" w:cs="Times New Roman"/>
          <w:sz w:val="24"/>
          <w:szCs w:val="24"/>
          <w:lang w:eastAsia="en-US"/>
        </w:rPr>
        <w:t xml:space="preserve"> de 198</w:t>
      </w:r>
      <w:r w:rsidRPr="00B679FC">
        <w:rPr>
          <w:rFonts w:ascii="Times New Roman" w:eastAsiaTheme="minorHAnsi" w:hAnsi="Times New Roman" w:cs="Times New Roman"/>
          <w:sz w:val="24"/>
          <w:szCs w:val="24"/>
          <w:lang w:eastAsia="en-US"/>
        </w:rPr>
        <w:t>4</w:t>
      </w:r>
      <w:r w:rsidR="001832AC" w:rsidRPr="00B679FC">
        <w:rPr>
          <w:rFonts w:ascii="Times New Roman" w:eastAsiaTheme="minorHAnsi" w:hAnsi="Times New Roman" w:cs="Times New Roman"/>
          <w:sz w:val="24"/>
          <w:szCs w:val="24"/>
          <w:lang w:eastAsia="en-US"/>
        </w:rPr>
        <w:t xml:space="preserve"> y de</w:t>
      </w:r>
      <w:r w:rsidR="00AD6798" w:rsidRPr="00B679FC">
        <w:rPr>
          <w:rFonts w:ascii="Times New Roman" w:eastAsiaTheme="minorHAnsi" w:hAnsi="Times New Roman" w:cs="Times New Roman"/>
          <w:sz w:val="24"/>
          <w:szCs w:val="24"/>
          <w:lang w:eastAsia="en-US"/>
        </w:rPr>
        <w:t>l 2005 exigen del profesor normalista nuevas prácticas y sistemas de valores</w:t>
      </w:r>
      <w:r w:rsidR="001832AC" w:rsidRPr="00B679FC">
        <w:rPr>
          <w:rFonts w:ascii="Times New Roman" w:eastAsiaTheme="minorHAnsi" w:hAnsi="Times New Roman" w:cs="Times New Roman"/>
          <w:sz w:val="24"/>
          <w:szCs w:val="24"/>
          <w:lang w:eastAsia="en-US"/>
        </w:rPr>
        <w:t>, éstas tendrían que a</w:t>
      </w:r>
      <w:r w:rsidRPr="00B679FC">
        <w:rPr>
          <w:rFonts w:ascii="Times New Roman" w:eastAsiaTheme="minorHAnsi" w:hAnsi="Times New Roman" w:cs="Times New Roman"/>
          <w:sz w:val="24"/>
          <w:szCs w:val="24"/>
          <w:lang w:eastAsia="en-US"/>
        </w:rPr>
        <w:t>fecta</w:t>
      </w:r>
      <w:r w:rsidR="001832AC" w:rsidRPr="00B679FC">
        <w:rPr>
          <w:rFonts w:ascii="Times New Roman" w:eastAsiaTheme="minorHAnsi" w:hAnsi="Times New Roman" w:cs="Times New Roman"/>
          <w:sz w:val="24"/>
          <w:szCs w:val="24"/>
          <w:lang w:eastAsia="en-US"/>
        </w:rPr>
        <w:t>r</w:t>
      </w:r>
      <w:r w:rsidRPr="00B679FC">
        <w:rPr>
          <w:rFonts w:ascii="Times New Roman" w:eastAsiaTheme="minorHAnsi" w:hAnsi="Times New Roman" w:cs="Times New Roman"/>
          <w:sz w:val="24"/>
          <w:szCs w:val="24"/>
          <w:lang w:eastAsia="en-US"/>
        </w:rPr>
        <w:t xml:space="preserve"> </w:t>
      </w:r>
      <w:r w:rsidR="00AF3E75" w:rsidRPr="00B679FC">
        <w:rPr>
          <w:rFonts w:ascii="Times New Roman" w:eastAsiaTheme="minorHAnsi" w:hAnsi="Times New Roman" w:cs="Times New Roman"/>
          <w:sz w:val="24"/>
          <w:szCs w:val="24"/>
          <w:lang w:eastAsia="en-US"/>
        </w:rPr>
        <w:t>en cierto grado</w:t>
      </w:r>
      <w:r w:rsidR="001832AC" w:rsidRPr="00B679FC">
        <w:rPr>
          <w:rFonts w:ascii="Times New Roman" w:eastAsiaTheme="minorHAnsi" w:hAnsi="Times New Roman" w:cs="Times New Roman"/>
          <w:sz w:val="24"/>
          <w:szCs w:val="24"/>
          <w:lang w:eastAsia="en-US"/>
        </w:rPr>
        <w:t xml:space="preserve"> </w:t>
      </w:r>
      <w:r w:rsidRPr="00B679FC">
        <w:rPr>
          <w:rFonts w:ascii="Times New Roman" w:eastAsiaTheme="minorHAnsi" w:hAnsi="Times New Roman" w:cs="Times New Roman"/>
          <w:sz w:val="24"/>
          <w:szCs w:val="24"/>
          <w:lang w:eastAsia="en-US"/>
        </w:rPr>
        <w:t>la</w:t>
      </w:r>
      <w:r w:rsidR="001832AC" w:rsidRPr="00B679FC">
        <w:rPr>
          <w:rFonts w:ascii="Times New Roman" w:eastAsiaTheme="minorHAnsi" w:hAnsi="Times New Roman" w:cs="Times New Roman"/>
          <w:sz w:val="24"/>
          <w:szCs w:val="24"/>
          <w:lang w:eastAsia="en-US"/>
        </w:rPr>
        <w:t xml:space="preserve"> ética profesional del profesor normalista, su </w:t>
      </w:r>
      <w:r w:rsidR="001832AC" w:rsidRPr="00B679FC">
        <w:rPr>
          <w:rFonts w:ascii="Times New Roman" w:eastAsiaTheme="minorHAnsi" w:hAnsi="Times New Roman" w:cs="Times New Roman"/>
          <w:i/>
          <w:sz w:val="24"/>
          <w:szCs w:val="24"/>
          <w:lang w:eastAsia="en-US"/>
        </w:rPr>
        <w:t>ethos</w:t>
      </w:r>
      <w:r w:rsidR="001832AC" w:rsidRPr="00B679FC">
        <w:rPr>
          <w:rFonts w:ascii="Times New Roman" w:eastAsiaTheme="minorHAnsi" w:hAnsi="Times New Roman" w:cs="Times New Roman"/>
          <w:sz w:val="24"/>
          <w:szCs w:val="24"/>
          <w:lang w:eastAsia="en-US"/>
        </w:rPr>
        <w:t xml:space="preserve"> profesional y sus actuaciones, que de algún</w:t>
      </w:r>
      <w:r w:rsidR="008C2B73" w:rsidRPr="00B679FC">
        <w:rPr>
          <w:rFonts w:ascii="Times New Roman" w:eastAsiaTheme="minorHAnsi" w:hAnsi="Times New Roman" w:cs="Times New Roman"/>
          <w:sz w:val="24"/>
          <w:szCs w:val="24"/>
          <w:lang w:eastAsia="en-US"/>
        </w:rPr>
        <w:t xml:space="preserve"> modo</w:t>
      </w:r>
      <w:r w:rsidR="001832AC" w:rsidRPr="00B679FC">
        <w:rPr>
          <w:rFonts w:ascii="Times New Roman" w:eastAsiaTheme="minorHAnsi" w:hAnsi="Times New Roman" w:cs="Times New Roman"/>
          <w:sz w:val="24"/>
          <w:szCs w:val="24"/>
          <w:lang w:eastAsia="en-US"/>
        </w:rPr>
        <w:t xml:space="preserve"> afecten </w:t>
      </w:r>
      <w:r w:rsidR="00AF3E75" w:rsidRPr="00B679FC">
        <w:rPr>
          <w:rFonts w:ascii="Times New Roman" w:eastAsiaTheme="minorHAnsi" w:hAnsi="Times New Roman" w:cs="Times New Roman"/>
          <w:sz w:val="24"/>
          <w:szCs w:val="24"/>
          <w:lang w:eastAsia="en-US"/>
        </w:rPr>
        <w:t xml:space="preserve">de forma positiva </w:t>
      </w:r>
      <w:r w:rsidR="001832AC" w:rsidRPr="00B679FC">
        <w:rPr>
          <w:rFonts w:ascii="Times New Roman" w:eastAsiaTheme="minorHAnsi" w:hAnsi="Times New Roman" w:cs="Times New Roman"/>
          <w:sz w:val="24"/>
          <w:szCs w:val="24"/>
          <w:lang w:eastAsia="en-US"/>
        </w:rPr>
        <w:t xml:space="preserve">la </w:t>
      </w:r>
      <w:r w:rsidRPr="00B679FC">
        <w:rPr>
          <w:rFonts w:ascii="Times New Roman" w:eastAsiaTheme="minorHAnsi" w:hAnsi="Times New Roman" w:cs="Times New Roman"/>
          <w:sz w:val="24"/>
          <w:szCs w:val="24"/>
          <w:lang w:eastAsia="en-US"/>
        </w:rPr>
        <w:t>orienta</w:t>
      </w:r>
      <w:r w:rsidR="001832AC" w:rsidRPr="00B679FC">
        <w:rPr>
          <w:rFonts w:ascii="Times New Roman" w:eastAsiaTheme="minorHAnsi" w:hAnsi="Times New Roman" w:cs="Times New Roman"/>
          <w:sz w:val="24"/>
          <w:szCs w:val="24"/>
          <w:lang w:eastAsia="en-US"/>
        </w:rPr>
        <w:t>ción de</w:t>
      </w:r>
      <w:r w:rsidRPr="00B679FC">
        <w:rPr>
          <w:rFonts w:ascii="Times New Roman" w:eastAsiaTheme="minorHAnsi" w:hAnsi="Times New Roman" w:cs="Times New Roman"/>
          <w:sz w:val="24"/>
          <w:szCs w:val="24"/>
          <w:lang w:eastAsia="en-US"/>
        </w:rPr>
        <w:t xml:space="preserve"> la formación de los </w:t>
      </w:r>
      <w:r w:rsidR="001832AC" w:rsidRPr="00B679FC">
        <w:rPr>
          <w:rFonts w:ascii="Times New Roman" w:eastAsiaTheme="minorHAnsi" w:hAnsi="Times New Roman" w:cs="Times New Roman"/>
          <w:sz w:val="24"/>
          <w:szCs w:val="24"/>
          <w:lang w:eastAsia="en-US"/>
        </w:rPr>
        <w:t>profesores de las escuelas de educación básica</w:t>
      </w:r>
      <w:r w:rsidR="00AF3E75" w:rsidRPr="00B679FC">
        <w:rPr>
          <w:rFonts w:ascii="Times New Roman" w:eastAsiaTheme="minorHAnsi" w:hAnsi="Times New Roman" w:cs="Times New Roman"/>
          <w:sz w:val="24"/>
          <w:szCs w:val="24"/>
          <w:lang w:eastAsia="en-US"/>
        </w:rPr>
        <w:t>, no solo en las dimensiones cognitivas y técnicas, sino también en las éticas, sociales y afectivo emocionales.</w:t>
      </w:r>
      <w:r w:rsidR="001832AC" w:rsidRPr="00B679FC">
        <w:rPr>
          <w:rFonts w:ascii="Times New Roman" w:eastAsiaTheme="minorHAnsi" w:hAnsi="Times New Roman" w:cs="Times New Roman"/>
          <w:sz w:val="24"/>
          <w:szCs w:val="24"/>
          <w:lang w:eastAsia="en-US"/>
        </w:rPr>
        <w:t xml:space="preserve"> </w:t>
      </w:r>
    </w:p>
    <w:p w:rsidR="009E51A1" w:rsidRPr="00B679FC" w:rsidRDefault="009E51A1" w:rsidP="0091665F">
      <w:pPr>
        <w:spacing w:after="0" w:line="360" w:lineRule="auto"/>
        <w:jc w:val="both"/>
        <w:rPr>
          <w:rFonts w:ascii="Times New Roman" w:eastAsiaTheme="minorHAnsi" w:hAnsi="Times New Roman" w:cs="Times New Roman"/>
          <w:sz w:val="24"/>
          <w:szCs w:val="24"/>
          <w:highlight w:val="yellow"/>
          <w:lang w:eastAsia="en-US"/>
        </w:rPr>
      </w:pPr>
      <w:r w:rsidRPr="00B679FC">
        <w:rPr>
          <w:rFonts w:ascii="Times New Roman" w:eastAsiaTheme="minorHAnsi" w:hAnsi="Times New Roman" w:cs="Times New Roman"/>
          <w:sz w:val="24"/>
          <w:szCs w:val="24"/>
          <w:lang w:eastAsia="en-US"/>
        </w:rPr>
        <w:t xml:space="preserve">  </w:t>
      </w:r>
      <w:r w:rsidRPr="00B679FC">
        <w:rPr>
          <w:rFonts w:ascii="Times New Roman" w:eastAsiaTheme="minorHAnsi" w:hAnsi="Times New Roman" w:cs="Times New Roman"/>
          <w:sz w:val="24"/>
          <w:szCs w:val="24"/>
          <w:lang w:eastAsia="en-US"/>
        </w:rPr>
        <w:tab/>
      </w:r>
      <w:r w:rsidR="001832AC" w:rsidRPr="00B679FC">
        <w:rPr>
          <w:rFonts w:ascii="Times New Roman" w:eastAsiaTheme="minorHAnsi" w:hAnsi="Times New Roman" w:cs="Times New Roman"/>
          <w:sz w:val="24"/>
          <w:szCs w:val="24"/>
          <w:lang w:eastAsia="en-US"/>
        </w:rPr>
        <w:t>Poco se hizo para generar condiciones para la transformación de las normales que pudieran</w:t>
      </w:r>
      <w:r w:rsidRPr="00B679FC">
        <w:rPr>
          <w:rFonts w:ascii="Times New Roman" w:eastAsiaTheme="minorHAnsi" w:hAnsi="Times New Roman" w:cs="Times New Roman"/>
          <w:noProof/>
          <w:sz w:val="24"/>
          <w:szCs w:val="24"/>
          <w:lang w:eastAsia="en-US"/>
        </w:rPr>
        <w:t xml:space="preserve"> ampliar la comprensión de las funciones sustantivas que la educación</w:t>
      </w:r>
      <w:r w:rsidR="001832AC" w:rsidRPr="00B679FC">
        <w:rPr>
          <w:rFonts w:ascii="Times New Roman" w:eastAsiaTheme="minorHAnsi" w:hAnsi="Times New Roman" w:cs="Times New Roman"/>
          <w:noProof/>
          <w:sz w:val="24"/>
          <w:szCs w:val="24"/>
          <w:lang w:eastAsia="en-US"/>
        </w:rPr>
        <w:t xml:space="preserve"> superior exige a los docentes, </w:t>
      </w:r>
      <w:r w:rsidRPr="00B679FC">
        <w:rPr>
          <w:rFonts w:ascii="Times New Roman" w:eastAsiaTheme="minorHAnsi" w:hAnsi="Times New Roman" w:cs="Times New Roman"/>
          <w:noProof/>
          <w:sz w:val="24"/>
          <w:szCs w:val="24"/>
          <w:lang w:eastAsia="en-US"/>
        </w:rPr>
        <w:t xml:space="preserve">para </w:t>
      </w:r>
      <w:r w:rsidRPr="00B679FC">
        <w:rPr>
          <w:rFonts w:ascii="Times New Roman" w:eastAsiaTheme="minorHAnsi" w:hAnsi="Times New Roman" w:cs="Times New Roman"/>
          <w:sz w:val="24"/>
          <w:szCs w:val="24"/>
          <w:lang w:eastAsia="en-US"/>
        </w:rPr>
        <w:t>entender el cambio</w:t>
      </w:r>
      <w:r w:rsidR="0073251B" w:rsidRPr="00B679FC">
        <w:rPr>
          <w:rFonts w:ascii="Times New Roman" w:eastAsiaTheme="minorHAnsi" w:hAnsi="Times New Roman" w:cs="Times New Roman"/>
          <w:sz w:val="24"/>
          <w:szCs w:val="24"/>
          <w:lang w:eastAsia="en-US"/>
        </w:rPr>
        <w:t>, tanto de</w:t>
      </w:r>
      <w:r w:rsidRPr="00B679FC">
        <w:rPr>
          <w:rFonts w:ascii="Times New Roman" w:eastAsiaTheme="minorHAnsi" w:hAnsi="Times New Roman" w:cs="Times New Roman"/>
          <w:sz w:val="24"/>
          <w:szCs w:val="24"/>
          <w:lang w:eastAsia="en-US"/>
        </w:rPr>
        <w:t xml:space="preserve"> </w:t>
      </w:r>
      <w:r w:rsidR="0073251B" w:rsidRPr="00B679FC">
        <w:rPr>
          <w:rFonts w:ascii="Times New Roman" w:eastAsiaTheme="minorHAnsi" w:hAnsi="Times New Roman" w:cs="Times New Roman"/>
          <w:sz w:val="24"/>
          <w:szCs w:val="24"/>
          <w:lang w:eastAsia="en-US"/>
        </w:rPr>
        <w:t xml:space="preserve">la incorporación de la investigación o la difusión y extensión de la cultura, y </w:t>
      </w:r>
      <w:r w:rsidRPr="00B679FC">
        <w:rPr>
          <w:rFonts w:ascii="Times New Roman" w:eastAsiaTheme="minorHAnsi" w:hAnsi="Times New Roman" w:cs="Times New Roman"/>
          <w:sz w:val="24"/>
          <w:szCs w:val="24"/>
          <w:lang w:eastAsia="en-US"/>
        </w:rPr>
        <w:t xml:space="preserve">lo que ello significaba para ellos y para </w:t>
      </w:r>
      <w:r w:rsidR="0073251B" w:rsidRPr="00B679FC">
        <w:rPr>
          <w:rFonts w:ascii="Times New Roman" w:eastAsiaTheme="minorHAnsi" w:hAnsi="Times New Roman" w:cs="Times New Roman"/>
          <w:sz w:val="24"/>
          <w:szCs w:val="24"/>
          <w:lang w:eastAsia="en-US"/>
        </w:rPr>
        <w:t>sus instituciones. Si bien hay que reconocer el impulso de programas como el Programa de Transformación a la Educación Normal (PTFAEN) en 1996, derivado de las exigencias</w:t>
      </w:r>
      <w:r w:rsidRPr="00B679FC">
        <w:rPr>
          <w:rFonts w:ascii="Times New Roman" w:eastAsiaTheme="minorHAnsi" w:hAnsi="Times New Roman" w:cs="Times New Roman"/>
          <w:sz w:val="24"/>
          <w:szCs w:val="24"/>
          <w:lang w:eastAsia="en-US"/>
        </w:rPr>
        <w:t xml:space="preserve"> planteadas en parte por ANUIES y la política de modernización educativa</w:t>
      </w:r>
      <w:r w:rsidR="0073251B" w:rsidRPr="00B679FC">
        <w:rPr>
          <w:rFonts w:ascii="Times New Roman" w:eastAsiaTheme="minorHAnsi" w:hAnsi="Times New Roman" w:cs="Times New Roman"/>
          <w:sz w:val="24"/>
          <w:szCs w:val="24"/>
          <w:lang w:eastAsia="en-US"/>
        </w:rPr>
        <w:t xml:space="preserve">, </w:t>
      </w:r>
      <w:r w:rsidR="00753E26" w:rsidRPr="00B679FC">
        <w:rPr>
          <w:rFonts w:ascii="Times New Roman" w:eastAsiaTheme="minorHAnsi" w:hAnsi="Times New Roman" w:cs="Times New Roman"/>
          <w:sz w:val="24"/>
          <w:szCs w:val="24"/>
          <w:lang w:eastAsia="en-US"/>
        </w:rPr>
        <w:t>y p</w:t>
      </w:r>
      <w:r w:rsidRPr="00B679FC">
        <w:rPr>
          <w:rFonts w:ascii="Times New Roman" w:eastAsiaTheme="minorHAnsi" w:hAnsi="Times New Roman" w:cs="Times New Roman"/>
          <w:sz w:val="24"/>
          <w:szCs w:val="24"/>
          <w:lang w:eastAsia="en-US"/>
        </w:rPr>
        <w:t>ese a que el PTFAEN fue en parte bien recibido en las normales, en particular por las autoridades, adolece de serias dificultades</w:t>
      </w:r>
      <w:r w:rsidR="00753E26" w:rsidRPr="00B679FC">
        <w:rPr>
          <w:rFonts w:ascii="Times New Roman" w:eastAsiaTheme="minorHAnsi" w:hAnsi="Times New Roman" w:cs="Times New Roman"/>
          <w:sz w:val="24"/>
          <w:szCs w:val="24"/>
          <w:lang w:eastAsia="en-US"/>
        </w:rPr>
        <w:t>, pues aun cuando directivos y académicos son conscientes de su responsabilidad social en la formación de nuevos maestros, existen condicionantes</w:t>
      </w:r>
      <w:r w:rsidRPr="00B679FC">
        <w:rPr>
          <w:rFonts w:ascii="Times New Roman" w:eastAsiaTheme="minorHAnsi" w:hAnsi="Times New Roman" w:cs="Times New Roman"/>
          <w:sz w:val="24"/>
          <w:szCs w:val="24"/>
          <w:lang w:eastAsia="en-US"/>
        </w:rPr>
        <w:t xml:space="preserve"> estatales e institucionales </w:t>
      </w:r>
      <w:r w:rsidR="00753E26" w:rsidRPr="00B679FC">
        <w:rPr>
          <w:rFonts w:ascii="Times New Roman" w:eastAsiaTheme="minorHAnsi" w:hAnsi="Times New Roman" w:cs="Times New Roman"/>
          <w:sz w:val="24"/>
          <w:szCs w:val="24"/>
          <w:lang w:eastAsia="en-US"/>
        </w:rPr>
        <w:t>que los obligan “</w:t>
      </w:r>
      <w:r w:rsidRPr="00B679FC">
        <w:rPr>
          <w:rFonts w:ascii="Times New Roman" w:eastAsiaTheme="minorHAnsi" w:hAnsi="Times New Roman" w:cs="Times New Roman"/>
          <w:sz w:val="24"/>
          <w:szCs w:val="24"/>
          <w:lang w:eastAsia="en-US"/>
        </w:rPr>
        <w:t>a hacer frente a diversos conflictos entre los propósitos académicos de las normales y los intereses grupales y políticos” (</w:t>
      </w:r>
      <w:r w:rsidR="00753E26" w:rsidRPr="00B679FC">
        <w:rPr>
          <w:rFonts w:ascii="Times New Roman" w:eastAsiaTheme="minorHAnsi" w:hAnsi="Times New Roman" w:cs="Times New Roman"/>
          <w:sz w:val="24"/>
          <w:szCs w:val="24"/>
          <w:lang w:eastAsia="en-US"/>
        </w:rPr>
        <w:t>Barba, 2010:</w:t>
      </w:r>
      <w:r w:rsidRPr="00B679FC">
        <w:rPr>
          <w:rFonts w:ascii="Times New Roman" w:eastAsiaTheme="minorHAnsi" w:hAnsi="Times New Roman" w:cs="Times New Roman"/>
          <w:sz w:val="24"/>
          <w:szCs w:val="24"/>
          <w:lang w:eastAsia="en-US"/>
        </w:rPr>
        <w:t xml:space="preserve"> 271). </w:t>
      </w:r>
    </w:p>
    <w:p w:rsidR="009E51A1" w:rsidRPr="00B679FC" w:rsidRDefault="009E51A1" w:rsidP="0091665F">
      <w:pPr>
        <w:spacing w:after="0" w:line="360" w:lineRule="auto"/>
        <w:jc w:val="both"/>
        <w:rPr>
          <w:rFonts w:ascii="Times New Roman" w:eastAsiaTheme="minorHAnsi" w:hAnsi="Times New Roman" w:cs="Times New Roman"/>
          <w:sz w:val="24"/>
          <w:szCs w:val="24"/>
          <w:lang w:eastAsia="en-US"/>
        </w:rPr>
      </w:pPr>
      <w:r w:rsidRPr="00B679FC">
        <w:rPr>
          <w:rFonts w:ascii="Times New Roman" w:eastAsiaTheme="minorHAnsi" w:hAnsi="Times New Roman" w:cs="Times New Roman"/>
          <w:sz w:val="24"/>
          <w:szCs w:val="24"/>
          <w:lang w:eastAsia="en-US"/>
        </w:rPr>
        <w:tab/>
        <w:t>En el proceso de adaptación y cambios por los que han transitado las escuelas normales al incorporarse como instituciones de educación superior, no parece</w:t>
      </w:r>
      <w:r w:rsidR="00861E03" w:rsidRPr="00B679FC">
        <w:rPr>
          <w:rFonts w:ascii="Times New Roman" w:eastAsiaTheme="minorHAnsi" w:hAnsi="Times New Roman" w:cs="Times New Roman"/>
          <w:sz w:val="24"/>
          <w:szCs w:val="24"/>
          <w:lang w:eastAsia="en-US"/>
        </w:rPr>
        <w:t>n</w:t>
      </w:r>
      <w:r w:rsidRPr="00B679FC">
        <w:rPr>
          <w:rFonts w:ascii="Times New Roman" w:eastAsiaTheme="minorHAnsi" w:hAnsi="Times New Roman" w:cs="Times New Roman"/>
          <w:sz w:val="24"/>
          <w:szCs w:val="24"/>
          <w:lang w:eastAsia="en-US"/>
        </w:rPr>
        <w:t xml:space="preserve"> haberse afectado de manera considerable sus prácticas, ni el sentido profesional</w:t>
      </w:r>
      <w:r w:rsidR="00753E26" w:rsidRPr="00B679FC">
        <w:rPr>
          <w:rFonts w:ascii="Times New Roman" w:eastAsiaTheme="minorHAnsi" w:hAnsi="Times New Roman" w:cs="Times New Roman"/>
          <w:sz w:val="24"/>
          <w:szCs w:val="24"/>
          <w:lang w:eastAsia="en-US"/>
        </w:rPr>
        <w:t xml:space="preserve"> de las mismas</w:t>
      </w:r>
      <w:r w:rsidRPr="00B679FC">
        <w:rPr>
          <w:rFonts w:ascii="Times New Roman" w:eastAsiaTheme="minorHAnsi" w:hAnsi="Times New Roman" w:cs="Times New Roman"/>
          <w:sz w:val="24"/>
          <w:szCs w:val="24"/>
          <w:lang w:eastAsia="en-US"/>
        </w:rPr>
        <w:t>, es decir, permanece una definición muy clara de la</w:t>
      </w:r>
      <w:r w:rsidR="00753E26" w:rsidRPr="00B679FC">
        <w:rPr>
          <w:rFonts w:ascii="Times New Roman" w:eastAsiaTheme="minorHAnsi" w:hAnsi="Times New Roman" w:cs="Times New Roman"/>
          <w:sz w:val="24"/>
          <w:szCs w:val="24"/>
          <w:lang w:eastAsia="en-US"/>
        </w:rPr>
        <w:t xml:space="preserve"> cultura profesional, y con ello de la ética profesional, </w:t>
      </w:r>
      <w:r w:rsidRPr="00B679FC">
        <w:rPr>
          <w:rFonts w:ascii="Times New Roman" w:eastAsiaTheme="minorHAnsi" w:hAnsi="Times New Roman" w:cs="Times New Roman"/>
          <w:sz w:val="24"/>
          <w:szCs w:val="24"/>
          <w:lang w:eastAsia="en-US"/>
        </w:rPr>
        <w:t>articulada en torno a viejas prácticas y valores.</w:t>
      </w:r>
      <w:r w:rsidR="00753E26" w:rsidRPr="00B679FC">
        <w:rPr>
          <w:rFonts w:ascii="Times New Roman" w:eastAsiaTheme="minorHAnsi" w:hAnsi="Times New Roman" w:cs="Times New Roman"/>
          <w:sz w:val="24"/>
          <w:szCs w:val="24"/>
          <w:lang w:eastAsia="en-US"/>
        </w:rPr>
        <w:t xml:space="preserve"> Es decir, p</w:t>
      </w:r>
      <w:r w:rsidRPr="00B679FC">
        <w:rPr>
          <w:rFonts w:ascii="Times New Roman" w:eastAsiaTheme="minorHAnsi" w:hAnsi="Times New Roman" w:cs="Times New Roman"/>
          <w:sz w:val="24"/>
          <w:szCs w:val="24"/>
          <w:lang w:eastAsia="en-US"/>
        </w:rPr>
        <w:t xml:space="preserve">revalecen fuertes resistencias al cambio que  obstaculizan su consolidación como instituciones de educación superior. </w:t>
      </w:r>
    </w:p>
    <w:p w:rsidR="009E51A1" w:rsidRPr="00B679FC" w:rsidRDefault="009E51A1" w:rsidP="0091665F">
      <w:pPr>
        <w:spacing w:after="0" w:line="360" w:lineRule="auto"/>
        <w:jc w:val="both"/>
        <w:rPr>
          <w:rFonts w:ascii="Times New Roman" w:eastAsiaTheme="minorHAnsi" w:hAnsi="Times New Roman" w:cs="Times New Roman"/>
          <w:sz w:val="24"/>
          <w:szCs w:val="24"/>
          <w:lang w:eastAsia="en-US"/>
        </w:rPr>
      </w:pPr>
      <w:r w:rsidRPr="00B679FC">
        <w:rPr>
          <w:rFonts w:ascii="Times New Roman" w:eastAsiaTheme="minorHAnsi" w:hAnsi="Times New Roman" w:cs="Times New Roman"/>
          <w:sz w:val="24"/>
          <w:szCs w:val="24"/>
          <w:lang w:eastAsia="en-US"/>
        </w:rPr>
        <w:lastRenderedPageBreak/>
        <w:tab/>
        <w:t xml:space="preserve">En ciertos aspectos más que mejorar, se han producido efectos contrarios, tales como el hecho de que el cumplimiento de las funciones de docencia se han debilitado y en algunas instituciones este abatimiento se ha hecho más que evidente, perdiéndose en cierto sentido el sentido profesional, o lo que Guajardo (2008) en un estudio sobre docentes de educación espacial señala como des-profesionalización. En muchos casos está presente la falta de recursos que las autoridades estatales ofrecen para realizar las funciones sustantivas, y en otros la reestructuración de autoridades y negociaciones entre instancias oficiales y sindicales que obstaculizan el desarrollo profesional de los </w:t>
      </w:r>
      <w:r w:rsidR="00861E03" w:rsidRPr="00B679FC">
        <w:rPr>
          <w:rFonts w:ascii="Times New Roman" w:eastAsiaTheme="minorHAnsi" w:hAnsi="Times New Roman" w:cs="Times New Roman"/>
          <w:sz w:val="24"/>
          <w:szCs w:val="24"/>
          <w:lang w:eastAsia="en-US"/>
        </w:rPr>
        <w:t>profesores</w:t>
      </w:r>
      <w:r w:rsidRPr="00B679FC">
        <w:rPr>
          <w:rFonts w:ascii="Times New Roman" w:eastAsiaTheme="minorHAnsi" w:hAnsi="Times New Roman" w:cs="Times New Roman"/>
          <w:sz w:val="24"/>
          <w:szCs w:val="24"/>
          <w:lang w:eastAsia="en-US"/>
        </w:rPr>
        <w:t xml:space="preserve"> normalistas. </w:t>
      </w:r>
    </w:p>
    <w:p w:rsidR="009E51A1" w:rsidRPr="00B679FC" w:rsidRDefault="009E51A1" w:rsidP="0091665F">
      <w:pPr>
        <w:spacing w:after="0" w:line="360" w:lineRule="auto"/>
        <w:ind w:firstLine="708"/>
        <w:jc w:val="both"/>
        <w:rPr>
          <w:rFonts w:ascii="Times New Roman" w:eastAsiaTheme="minorHAnsi" w:hAnsi="Times New Roman" w:cs="Times New Roman"/>
          <w:sz w:val="24"/>
          <w:szCs w:val="24"/>
          <w:lang w:eastAsia="en-US"/>
        </w:rPr>
      </w:pPr>
      <w:r w:rsidRPr="00B679FC">
        <w:rPr>
          <w:rFonts w:ascii="Times New Roman" w:eastAsiaTheme="minorHAnsi" w:hAnsi="Times New Roman" w:cs="Times New Roman"/>
          <w:sz w:val="24"/>
          <w:szCs w:val="24"/>
          <w:lang w:eastAsia="en-US"/>
        </w:rPr>
        <w:t>El desarrollo del Plan Estatal de Fortalecimiento de la Educación Normal (PEFEN), a partir del 2006</w:t>
      </w:r>
      <w:r w:rsidR="000C3353" w:rsidRPr="00B679FC">
        <w:rPr>
          <w:rFonts w:ascii="Times New Roman" w:eastAsiaTheme="minorHAnsi" w:hAnsi="Times New Roman" w:cs="Times New Roman"/>
          <w:sz w:val="24"/>
          <w:szCs w:val="24"/>
          <w:lang w:eastAsia="en-US"/>
        </w:rPr>
        <w:t xml:space="preserve"> (</w:t>
      </w:r>
      <w:r w:rsidRPr="00B679FC">
        <w:rPr>
          <w:rFonts w:ascii="Times New Roman" w:eastAsiaTheme="minorHAnsi" w:hAnsi="Times New Roman" w:cs="Times New Roman"/>
          <w:sz w:val="24"/>
          <w:szCs w:val="24"/>
          <w:lang w:eastAsia="en-US"/>
        </w:rPr>
        <w:t>que tuvo como antecedente el Programa de Mejoramiento Institucional de las Escuelas Normales Públicas</w:t>
      </w:r>
      <w:r w:rsidR="000C3353" w:rsidRPr="00B679FC">
        <w:rPr>
          <w:rFonts w:ascii="Times New Roman" w:eastAsiaTheme="minorHAnsi" w:hAnsi="Times New Roman" w:cs="Times New Roman"/>
          <w:sz w:val="24"/>
          <w:szCs w:val="24"/>
          <w:lang w:eastAsia="en-US"/>
        </w:rPr>
        <w:t xml:space="preserve"> </w:t>
      </w:r>
      <w:r w:rsidRPr="00B679FC">
        <w:rPr>
          <w:rFonts w:ascii="Times New Roman" w:eastAsiaTheme="minorHAnsi" w:hAnsi="Times New Roman" w:cs="Times New Roman"/>
          <w:sz w:val="24"/>
          <w:szCs w:val="24"/>
          <w:lang w:eastAsia="en-US"/>
        </w:rPr>
        <w:t>del 2002</w:t>
      </w:r>
      <w:r w:rsidR="000C3353" w:rsidRPr="00B679FC">
        <w:rPr>
          <w:rFonts w:ascii="Times New Roman" w:eastAsiaTheme="minorHAnsi" w:hAnsi="Times New Roman" w:cs="Times New Roman"/>
          <w:sz w:val="24"/>
          <w:szCs w:val="24"/>
          <w:lang w:eastAsia="en-US"/>
        </w:rPr>
        <w:t>)</w:t>
      </w:r>
      <w:r w:rsidRPr="00B679FC">
        <w:rPr>
          <w:rFonts w:ascii="Times New Roman" w:eastAsiaTheme="minorHAnsi" w:hAnsi="Times New Roman" w:cs="Times New Roman"/>
          <w:sz w:val="24"/>
          <w:szCs w:val="24"/>
          <w:lang w:eastAsia="en-US"/>
        </w:rPr>
        <w:t>, ha impulsado en las normales transformaciones tanto a nivel de gestión como académicas. Estos programas se han impulsado a partir de un proceso de autoevaluación de las escuelas normales y de los sistema</w:t>
      </w:r>
      <w:r w:rsidR="00861E03" w:rsidRPr="00B679FC">
        <w:rPr>
          <w:rFonts w:ascii="Times New Roman" w:eastAsiaTheme="minorHAnsi" w:hAnsi="Times New Roman" w:cs="Times New Roman"/>
          <w:sz w:val="24"/>
          <w:szCs w:val="24"/>
          <w:lang w:eastAsia="en-US"/>
        </w:rPr>
        <w:t xml:space="preserve">s estatales de educación normal. Producto de ello se han impulsado </w:t>
      </w:r>
      <w:r w:rsidRPr="00B679FC">
        <w:rPr>
          <w:rFonts w:ascii="Times New Roman" w:eastAsiaTheme="minorHAnsi" w:hAnsi="Times New Roman" w:cs="Times New Roman"/>
          <w:sz w:val="24"/>
          <w:szCs w:val="24"/>
          <w:lang w:eastAsia="en-US"/>
        </w:rPr>
        <w:t xml:space="preserve">proyectos de mejora </w:t>
      </w:r>
      <w:r w:rsidR="00861E03" w:rsidRPr="00B679FC">
        <w:rPr>
          <w:rFonts w:ascii="Times New Roman" w:eastAsiaTheme="minorHAnsi" w:hAnsi="Times New Roman" w:cs="Times New Roman"/>
          <w:sz w:val="24"/>
          <w:szCs w:val="24"/>
          <w:lang w:eastAsia="en-US"/>
        </w:rPr>
        <w:t xml:space="preserve">de las escuelas normales </w:t>
      </w:r>
      <w:r w:rsidRPr="00B679FC">
        <w:rPr>
          <w:rFonts w:ascii="Times New Roman" w:eastAsiaTheme="minorHAnsi" w:hAnsi="Times New Roman" w:cs="Times New Roman"/>
          <w:sz w:val="24"/>
          <w:szCs w:val="24"/>
          <w:lang w:eastAsia="en-US"/>
        </w:rPr>
        <w:t>tanto a nivel de infraestructura y equipamiento, como del desarrollo de actividades académicas que contribu</w:t>
      </w:r>
      <w:r w:rsidR="00861E03" w:rsidRPr="00B679FC">
        <w:rPr>
          <w:rFonts w:ascii="Times New Roman" w:eastAsiaTheme="minorHAnsi" w:hAnsi="Times New Roman" w:cs="Times New Roman"/>
          <w:sz w:val="24"/>
          <w:szCs w:val="24"/>
          <w:lang w:eastAsia="en-US"/>
        </w:rPr>
        <w:t xml:space="preserve">yan a la profesionalización de sus profesores </w:t>
      </w:r>
      <w:r w:rsidRPr="00B679FC">
        <w:rPr>
          <w:rFonts w:ascii="Times New Roman" w:eastAsiaTheme="minorHAnsi" w:hAnsi="Times New Roman" w:cs="Times New Roman"/>
          <w:sz w:val="24"/>
          <w:szCs w:val="24"/>
          <w:lang w:eastAsia="en-US"/>
        </w:rPr>
        <w:t>y directivo</w:t>
      </w:r>
      <w:r w:rsidR="00861E03" w:rsidRPr="00B679FC">
        <w:rPr>
          <w:rFonts w:ascii="Times New Roman" w:eastAsiaTheme="minorHAnsi" w:hAnsi="Times New Roman" w:cs="Times New Roman"/>
          <w:sz w:val="24"/>
          <w:szCs w:val="24"/>
          <w:lang w:eastAsia="en-US"/>
        </w:rPr>
        <w:t xml:space="preserve">s, como a </w:t>
      </w:r>
      <w:r w:rsidRPr="00B679FC">
        <w:rPr>
          <w:rFonts w:ascii="Times New Roman" w:eastAsiaTheme="minorHAnsi" w:hAnsi="Times New Roman" w:cs="Times New Roman"/>
          <w:sz w:val="24"/>
          <w:szCs w:val="24"/>
          <w:lang w:eastAsia="en-US"/>
        </w:rPr>
        <w:t xml:space="preserve">la formación inicial de los alumnos. </w:t>
      </w:r>
    </w:p>
    <w:p w:rsidR="004144D3" w:rsidRPr="00B679FC" w:rsidRDefault="009E51A1" w:rsidP="0091665F">
      <w:pPr>
        <w:spacing w:after="0" w:line="360" w:lineRule="auto"/>
        <w:jc w:val="both"/>
        <w:rPr>
          <w:rFonts w:ascii="Times New Roman" w:eastAsiaTheme="minorHAnsi" w:hAnsi="Times New Roman" w:cs="Times New Roman"/>
          <w:sz w:val="24"/>
          <w:szCs w:val="24"/>
          <w:lang w:eastAsia="en-US"/>
        </w:rPr>
      </w:pPr>
      <w:r w:rsidRPr="00B679FC">
        <w:rPr>
          <w:rFonts w:ascii="Times New Roman" w:eastAsiaTheme="minorHAnsi" w:hAnsi="Times New Roman" w:cs="Times New Roman"/>
          <w:sz w:val="24"/>
          <w:szCs w:val="24"/>
          <w:lang w:eastAsia="en-US"/>
        </w:rPr>
        <w:tab/>
        <w:t xml:space="preserve">Si bien </w:t>
      </w:r>
      <w:r w:rsidR="000C3353" w:rsidRPr="00B679FC">
        <w:rPr>
          <w:rFonts w:ascii="Times New Roman" w:eastAsiaTheme="minorHAnsi" w:hAnsi="Times New Roman" w:cs="Times New Roman"/>
          <w:sz w:val="24"/>
          <w:szCs w:val="24"/>
          <w:lang w:eastAsia="en-US"/>
        </w:rPr>
        <w:t xml:space="preserve">con los PEFEN </w:t>
      </w:r>
      <w:r w:rsidRPr="00B679FC">
        <w:rPr>
          <w:rFonts w:ascii="Times New Roman" w:eastAsiaTheme="minorHAnsi" w:hAnsi="Times New Roman" w:cs="Times New Roman"/>
          <w:sz w:val="24"/>
          <w:szCs w:val="24"/>
          <w:lang w:eastAsia="en-US"/>
        </w:rPr>
        <w:t>no</w:t>
      </w:r>
      <w:r w:rsidR="000C3353" w:rsidRPr="00B679FC">
        <w:rPr>
          <w:rFonts w:ascii="Times New Roman" w:eastAsiaTheme="minorHAnsi" w:hAnsi="Times New Roman" w:cs="Times New Roman"/>
          <w:sz w:val="24"/>
          <w:szCs w:val="24"/>
          <w:lang w:eastAsia="en-US"/>
        </w:rPr>
        <w:t xml:space="preserve"> se</w:t>
      </w:r>
      <w:r w:rsidRPr="00B679FC">
        <w:rPr>
          <w:rFonts w:ascii="Times New Roman" w:eastAsiaTheme="minorHAnsi" w:hAnsi="Times New Roman" w:cs="Times New Roman"/>
          <w:sz w:val="24"/>
          <w:szCs w:val="24"/>
          <w:lang w:eastAsia="en-US"/>
        </w:rPr>
        <w:t xml:space="preserve"> han generado transformaciones profundas en las </w:t>
      </w:r>
      <w:r w:rsidR="000C3353" w:rsidRPr="00B679FC">
        <w:rPr>
          <w:rFonts w:ascii="Times New Roman" w:eastAsiaTheme="minorHAnsi" w:hAnsi="Times New Roman" w:cs="Times New Roman"/>
          <w:sz w:val="24"/>
          <w:szCs w:val="24"/>
          <w:lang w:eastAsia="en-US"/>
        </w:rPr>
        <w:t xml:space="preserve">escuelas </w:t>
      </w:r>
      <w:r w:rsidRPr="00B679FC">
        <w:rPr>
          <w:rFonts w:ascii="Times New Roman" w:eastAsiaTheme="minorHAnsi" w:hAnsi="Times New Roman" w:cs="Times New Roman"/>
          <w:sz w:val="24"/>
          <w:szCs w:val="24"/>
          <w:lang w:eastAsia="en-US"/>
        </w:rPr>
        <w:t xml:space="preserve">normales, se puede apreciar que </w:t>
      </w:r>
      <w:r w:rsidR="000C3353" w:rsidRPr="00B679FC">
        <w:rPr>
          <w:rFonts w:ascii="Times New Roman" w:eastAsiaTheme="minorHAnsi" w:hAnsi="Times New Roman" w:cs="Times New Roman"/>
          <w:sz w:val="24"/>
          <w:szCs w:val="24"/>
          <w:lang w:eastAsia="en-US"/>
        </w:rPr>
        <w:t>su</w:t>
      </w:r>
      <w:r w:rsidRPr="00B679FC">
        <w:rPr>
          <w:rFonts w:ascii="Times New Roman" w:eastAsiaTheme="minorHAnsi" w:hAnsi="Times New Roman" w:cs="Times New Roman"/>
          <w:sz w:val="24"/>
          <w:szCs w:val="24"/>
          <w:lang w:eastAsia="en-US"/>
        </w:rPr>
        <w:t xml:space="preserve"> aplicación ha obligado a</w:t>
      </w:r>
      <w:r w:rsidR="000C3353" w:rsidRPr="00B679FC">
        <w:rPr>
          <w:rFonts w:ascii="Times New Roman" w:eastAsiaTheme="minorHAnsi" w:hAnsi="Times New Roman" w:cs="Times New Roman"/>
          <w:sz w:val="24"/>
          <w:szCs w:val="24"/>
          <w:lang w:eastAsia="en-US"/>
        </w:rPr>
        <w:t xml:space="preserve"> los profesores </w:t>
      </w:r>
      <w:r w:rsidRPr="00B679FC">
        <w:rPr>
          <w:rFonts w:ascii="Times New Roman" w:eastAsiaTheme="minorHAnsi" w:hAnsi="Times New Roman" w:cs="Times New Roman"/>
          <w:sz w:val="24"/>
          <w:szCs w:val="24"/>
          <w:lang w:eastAsia="en-US"/>
        </w:rPr>
        <w:t>normalistas a trabajar en áreas en las que normalmente parecían ajenos, como por ejemplo la investigación y la evaluación</w:t>
      </w:r>
      <w:r w:rsidR="000C3353" w:rsidRPr="00B679FC">
        <w:rPr>
          <w:rFonts w:ascii="Times New Roman" w:eastAsiaTheme="minorHAnsi" w:hAnsi="Times New Roman" w:cs="Times New Roman"/>
          <w:sz w:val="24"/>
          <w:szCs w:val="24"/>
          <w:lang w:eastAsia="en-US"/>
        </w:rPr>
        <w:t xml:space="preserve"> de programas y evaluación institucional. Del mismo modo, con la inserción de las normales en el Programa para el Mejoramiento del Profesorado (PROMEP) de la SEP, se han empezado a</w:t>
      </w:r>
      <w:r w:rsidRPr="00B679FC">
        <w:rPr>
          <w:rFonts w:ascii="Times New Roman" w:eastAsiaTheme="minorHAnsi" w:hAnsi="Times New Roman" w:cs="Times New Roman"/>
          <w:sz w:val="24"/>
          <w:szCs w:val="24"/>
          <w:lang w:eastAsia="en-US"/>
        </w:rPr>
        <w:t xml:space="preserve"> generar nuevas formas de trabajo,</w:t>
      </w:r>
      <w:r w:rsidR="000C3353" w:rsidRPr="00B679FC">
        <w:rPr>
          <w:rFonts w:ascii="Times New Roman" w:eastAsiaTheme="minorHAnsi" w:hAnsi="Times New Roman" w:cs="Times New Roman"/>
          <w:sz w:val="24"/>
          <w:szCs w:val="24"/>
          <w:lang w:eastAsia="en-US"/>
        </w:rPr>
        <w:t xml:space="preserve"> con la creación de cuerpos académicos, entre otros cambios</w:t>
      </w:r>
      <w:r w:rsidRPr="00B679FC">
        <w:rPr>
          <w:rFonts w:ascii="Times New Roman" w:eastAsiaTheme="minorHAnsi" w:hAnsi="Times New Roman" w:cs="Times New Roman"/>
          <w:sz w:val="24"/>
          <w:szCs w:val="24"/>
          <w:lang w:eastAsia="en-US"/>
        </w:rPr>
        <w:t xml:space="preserve">. </w:t>
      </w:r>
      <w:r w:rsidR="000C3353" w:rsidRPr="00B679FC">
        <w:rPr>
          <w:rFonts w:ascii="Times New Roman" w:eastAsiaTheme="minorHAnsi" w:hAnsi="Times New Roman" w:cs="Times New Roman"/>
          <w:sz w:val="24"/>
          <w:szCs w:val="24"/>
          <w:lang w:eastAsia="en-US"/>
        </w:rPr>
        <w:t xml:space="preserve">Sin embargo cabe interrogarse si con estos cambios se han logrado </w:t>
      </w:r>
      <w:r w:rsidRPr="00B679FC">
        <w:rPr>
          <w:rFonts w:ascii="Times New Roman" w:eastAsiaTheme="minorHAnsi" w:hAnsi="Times New Roman" w:cs="Times New Roman"/>
          <w:sz w:val="24"/>
          <w:szCs w:val="24"/>
          <w:lang w:eastAsia="en-US"/>
        </w:rPr>
        <w:t xml:space="preserve">nuevas formas de mirar </w:t>
      </w:r>
      <w:r w:rsidR="000C3353" w:rsidRPr="00B679FC">
        <w:rPr>
          <w:rFonts w:ascii="Times New Roman" w:eastAsiaTheme="minorHAnsi" w:hAnsi="Times New Roman" w:cs="Times New Roman"/>
          <w:sz w:val="24"/>
          <w:szCs w:val="24"/>
          <w:lang w:eastAsia="en-US"/>
        </w:rPr>
        <w:t xml:space="preserve">la profesión, y con ello, </w:t>
      </w:r>
      <w:r w:rsidR="00861E03" w:rsidRPr="00B679FC">
        <w:rPr>
          <w:rFonts w:ascii="Times New Roman" w:eastAsiaTheme="minorHAnsi" w:hAnsi="Times New Roman" w:cs="Times New Roman"/>
          <w:sz w:val="24"/>
          <w:szCs w:val="24"/>
          <w:lang w:eastAsia="en-US"/>
        </w:rPr>
        <w:t>transformaciones</w:t>
      </w:r>
      <w:r w:rsidR="004144D3" w:rsidRPr="00B679FC">
        <w:rPr>
          <w:rFonts w:ascii="Times New Roman" w:eastAsiaTheme="minorHAnsi" w:hAnsi="Times New Roman" w:cs="Times New Roman"/>
          <w:sz w:val="24"/>
          <w:szCs w:val="24"/>
          <w:lang w:eastAsia="en-US"/>
        </w:rPr>
        <w:t xml:space="preserve"> a nivel del </w:t>
      </w:r>
      <w:r w:rsidR="004144D3" w:rsidRPr="00B679FC">
        <w:rPr>
          <w:rFonts w:ascii="Times New Roman" w:eastAsiaTheme="minorHAnsi" w:hAnsi="Times New Roman" w:cs="Times New Roman"/>
          <w:i/>
          <w:sz w:val="24"/>
          <w:szCs w:val="24"/>
          <w:lang w:eastAsia="en-US"/>
        </w:rPr>
        <w:t>ethos</w:t>
      </w:r>
      <w:r w:rsidR="004144D3" w:rsidRPr="00B679FC">
        <w:rPr>
          <w:rFonts w:ascii="Times New Roman" w:eastAsiaTheme="minorHAnsi" w:hAnsi="Times New Roman" w:cs="Times New Roman"/>
          <w:sz w:val="24"/>
          <w:szCs w:val="24"/>
          <w:lang w:eastAsia="en-US"/>
        </w:rPr>
        <w:t xml:space="preserve"> profesional y de las actuaciones profesionales.</w:t>
      </w:r>
    </w:p>
    <w:p w:rsidR="009E51A1" w:rsidRPr="00B679FC" w:rsidRDefault="004144D3" w:rsidP="0091665F">
      <w:pPr>
        <w:spacing w:after="0" w:line="360" w:lineRule="auto"/>
        <w:ind w:firstLine="708"/>
        <w:jc w:val="both"/>
        <w:rPr>
          <w:rFonts w:ascii="Times New Roman" w:eastAsiaTheme="minorHAnsi" w:hAnsi="Times New Roman" w:cs="Times New Roman"/>
          <w:sz w:val="24"/>
          <w:szCs w:val="24"/>
          <w:lang w:eastAsia="en-US"/>
        </w:rPr>
      </w:pPr>
      <w:r w:rsidRPr="00B679FC">
        <w:rPr>
          <w:rFonts w:ascii="Times New Roman" w:eastAsiaTheme="minorHAnsi" w:hAnsi="Times New Roman" w:cs="Times New Roman"/>
          <w:sz w:val="24"/>
          <w:szCs w:val="24"/>
          <w:lang w:eastAsia="en-US"/>
        </w:rPr>
        <w:t>Otra</w:t>
      </w:r>
      <w:r w:rsidR="00861E03" w:rsidRPr="00B679FC">
        <w:rPr>
          <w:rFonts w:ascii="Times New Roman" w:eastAsiaTheme="minorHAnsi" w:hAnsi="Times New Roman" w:cs="Times New Roman"/>
          <w:sz w:val="24"/>
          <w:szCs w:val="24"/>
          <w:lang w:eastAsia="en-US"/>
        </w:rPr>
        <w:t>s</w:t>
      </w:r>
      <w:r w:rsidRPr="00B679FC">
        <w:rPr>
          <w:rFonts w:ascii="Times New Roman" w:eastAsiaTheme="minorHAnsi" w:hAnsi="Times New Roman" w:cs="Times New Roman"/>
          <w:sz w:val="24"/>
          <w:szCs w:val="24"/>
          <w:lang w:eastAsia="en-US"/>
        </w:rPr>
        <w:t xml:space="preserve"> </w:t>
      </w:r>
      <w:r w:rsidR="009E51A1" w:rsidRPr="00B679FC">
        <w:rPr>
          <w:rFonts w:ascii="Times New Roman" w:eastAsiaTheme="minorHAnsi" w:hAnsi="Times New Roman" w:cs="Times New Roman"/>
          <w:sz w:val="24"/>
          <w:szCs w:val="24"/>
          <w:lang w:eastAsia="en-US"/>
        </w:rPr>
        <w:t>reformas</w:t>
      </w:r>
      <w:r w:rsidRPr="00B679FC">
        <w:rPr>
          <w:rFonts w:ascii="Times New Roman" w:eastAsiaTheme="minorHAnsi" w:hAnsi="Times New Roman" w:cs="Times New Roman"/>
          <w:sz w:val="24"/>
          <w:szCs w:val="24"/>
          <w:lang w:eastAsia="en-US"/>
        </w:rPr>
        <w:t xml:space="preserve"> </w:t>
      </w:r>
      <w:r w:rsidR="00861E03" w:rsidRPr="00B679FC">
        <w:rPr>
          <w:rFonts w:ascii="Times New Roman" w:eastAsiaTheme="minorHAnsi" w:hAnsi="Times New Roman" w:cs="Times New Roman"/>
          <w:sz w:val="24"/>
          <w:szCs w:val="24"/>
          <w:lang w:eastAsia="en-US"/>
        </w:rPr>
        <w:t xml:space="preserve">impulsadas en el sistema educativo </w:t>
      </w:r>
      <w:r w:rsidRPr="00B679FC">
        <w:rPr>
          <w:rFonts w:ascii="Times New Roman" w:eastAsiaTheme="minorHAnsi" w:hAnsi="Times New Roman" w:cs="Times New Roman"/>
          <w:sz w:val="24"/>
          <w:szCs w:val="24"/>
          <w:lang w:eastAsia="en-US"/>
        </w:rPr>
        <w:t>son las</w:t>
      </w:r>
      <w:r w:rsidR="009E51A1" w:rsidRPr="00B679FC">
        <w:rPr>
          <w:rFonts w:ascii="Times New Roman" w:eastAsiaTheme="minorHAnsi" w:hAnsi="Times New Roman" w:cs="Times New Roman"/>
          <w:sz w:val="24"/>
          <w:szCs w:val="24"/>
          <w:lang w:eastAsia="en-US"/>
        </w:rPr>
        <w:t xml:space="preserve"> impulsadas en educación básica con la Reforma Integral de Educación Básica, que incluye nuevos planes y programas de estudio para preescolar (2004), secundaria (2008) y primaria (2009)</w:t>
      </w:r>
      <w:r w:rsidRPr="00B679FC">
        <w:rPr>
          <w:rStyle w:val="Refdenotaalfinal"/>
          <w:rFonts w:ascii="Times New Roman" w:eastAsiaTheme="minorHAnsi" w:hAnsi="Times New Roman" w:cs="Times New Roman"/>
          <w:sz w:val="24"/>
          <w:szCs w:val="24"/>
          <w:lang w:eastAsia="en-US"/>
        </w:rPr>
        <w:endnoteReference w:id="2"/>
      </w:r>
      <w:r w:rsidR="00861E03" w:rsidRPr="00B679FC">
        <w:rPr>
          <w:rFonts w:ascii="Times New Roman" w:eastAsiaTheme="minorHAnsi" w:hAnsi="Times New Roman" w:cs="Times New Roman"/>
          <w:sz w:val="24"/>
          <w:szCs w:val="24"/>
          <w:lang w:eastAsia="en-US"/>
        </w:rPr>
        <w:t xml:space="preserve">. </w:t>
      </w:r>
      <w:r w:rsidR="00861E03" w:rsidRPr="00B679FC">
        <w:rPr>
          <w:rFonts w:ascii="Times New Roman" w:eastAsiaTheme="minorHAnsi" w:hAnsi="Times New Roman" w:cs="Times New Roman"/>
          <w:sz w:val="24"/>
          <w:szCs w:val="24"/>
          <w:lang w:eastAsia="en-US"/>
        </w:rPr>
        <w:lastRenderedPageBreak/>
        <w:t xml:space="preserve">Posteriormente se creó el programa “Transformación de las Escuelas Normales” (2010) </w:t>
      </w:r>
      <w:r w:rsidR="00F919E2" w:rsidRPr="00B679FC">
        <w:rPr>
          <w:rFonts w:ascii="Times New Roman" w:eastAsiaTheme="minorHAnsi" w:hAnsi="Times New Roman" w:cs="Times New Roman"/>
          <w:sz w:val="24"/>
          <w:szCs w:val="24"/>
          <w:lang w:eastAsia="en-US"/>
        </w:rPr>
        <w:t xml:space="preserve"> que desarrolló </w:t>
      </w:r>
      <w:r w:rsidRPr="00B679FC">
        <w:rPr>
          <w:rFonts w:ascii="Times New Roman" w:eastAsiaTheme="minorHAnsi" w:hAnsi="Times New Roman" w:cs="Times New Roman"/>
          <w:sz w:val="24"/>
          <w:szCs w:val="24"/>
          <w:lang w:eastAsia="en-US"/>
        </w:rPr>
        <w:t>nuevos planes y programas de formación inicial en las escuelas normales</w:t>
      </w:r>
      <w:r w:rsidR="009E51A1" w:rsidRPr="00B679FC">
        <w:rPr>
          <w:rFonts w:ascii="Times New Roman" w:eastAsiaTheme="minorHAnsi" w:hAnsi="Times New Roman" w:cs="Times New Roman"/>
          <w:sz w:val="24"/>
          <w:szCs w:val="24"/>
          <w:lang w:eastAsia="en-US"/>
        </w:rPr>
        <w:t>,</w:t>
      </w:r>
      <w:r w:rsidR="00F919E2" w:rsidRPr="00B679FC">
        <w:rPr>
          <w:rFonts w:ascii="Times New Roman" w:eastAsiaTheme="minorHAnsi" w:hAnsi="Times New Roman" w:cs="Times New Roman"/>
          <w:sz w:val="24"/>
          <w:szCs w:val="24"/>
          <w:lang w:eastAsia="en-US"/>
        </w:rPr>
        <w:t xml:space="preserve"> </w:t>
      </w:r>
      <w:r w:rsidR="009E51A1" w:rsidRPr="00B679FC">
        <w:rPr>
          <w:rFonts w:ascii="Times New Roman" w:eastAsiaTheme="minorHAnsi" w:hAnsi="Times New Roman" w:cs="Times New Roman"/>
          <w:sz w:val="24"/>
          <w:szCs w:val="24"/>
          <w:lang w:eastAsia="en-US"/>
        </w:rPr>
        <w:t xml:space="preserve"> emitidos en cuatro </w:t>
      </w:r>
      <w:r w:rsidR="008308CA" w:rsidRPr="00B679FC">
        <w:rPr>
          <w:rFonts w:ascii="Times New Roman" w:eastAsiaTheme="minorHAnsi" w:hAnsi="Times New Roman" w:cs="Times New Roman"/>
          <w:sz w:val="24"/>
          <w:szCs w:val="24"/>
          <w:lang w:eastAsia="en-US"/>
        </w:rPr>
        <w:t>A</w:t>
      </w:r>
      <w:r w:rsidR="009E51A1" w:rsidRPr="00B679FC">
        <w:rPr>
          <w:rFonts w:ascii="Times New Roman" w:eastAsiaTheme="minorHAnsi" w:hAnsi="Times New Roman" w:cs="Times New Roman"/>
          <w:sz w:val="24"/>
          <w:szCs w:val="24"/>
          <w:lang w:eastAsia="en-US"/>
        </w:rPr>
        <w:t>cuerdos</w:t>
      </w:r>
      <w:r w:rsidR="008308CA" w:rsidRPr="00B679FC">
        <w:rPr>
          <w:rStyle w:val="Refdenotaalfinal"/>
          <w:rFonts w:ascii="Times New Roman" w:eastAsiaTheme="minorHAnsi" w:hAnsi="Times New Roman" w:cs="Times New Roman"/>
          <w:sz w:val="24"/>
          <w:szCs w:val="24"/>
          <w:lang w:eastAsia="en-US"/>
        </w:rPr>
        <w:endnoteReference w:id="3"/>
      </w:r>
      <w:r w:rsidR="009E51A1" w:rsidRPr="00B679FC">
        <w:rPr>
          <w:rFonts w:ascii="Times New Roman" w:eastAsiaTheme="minorHAnsi" w:hAnsi="Times New Roman" w:cs="Times New Roman"/>
          <w:sz w:val="24"/>
          <w:szCs w:val="24"/>
          <w:lang w:eastAsia="en-US"/>
        </w:rPr>
        <w:t xml:space="preserve"> en agosto del 2012. Las reformas impulsadas en est</w:t>
      </w:r>
      <w:r w:rsidRPr="00B679FC">
        <w:rPr>
          <w:rFonts w:ascii="Times New Roman" w:eastAsiaTheme="minorHAnsi" w:hAnsi="Times New Roman" w:cs="Times New Roman"/>
          <w:sz w:val="24"/>
          <w:szCs w:val="24"/>
          <w:lang w:eastAsia="en-US"/>
        </w:rPr>
        <w:t>o</w:t>
      </w:r>
      <w:r w:rsidR="009E51A1" w:rsidRPr="00B679FC">
        <w:rPr>
          <w:rFonts w:ascii="Times New Roman" w:eastAsiaTheme="minorHAnsi" w:hAnsi="Times New Roman" w:cs="Times New Roman"/>
          <w:sz w:val="24"/>
          <w:szCs w:val="24"/>
          <w:lang w:eastAsia="en-US"/>
        </w:rPr>
        <w:t>s dos años</w:t>
      </w:r>
      <w:r w:rsidRPr="00B679FC">
        <w:rPr>
          <w:rFonts w:ascii="Times New Roman" w:eastAsiaTheme="minorHAnsi" w:hAnsi="Times New Roman" w:cs="Times New Roman"/>
          <w:sz w:val="24"/>
          <w:szCs w:val="24"/>
          <w:lang w:eastAsia="en-US"/>
        </w:rPr>
        <w:t xml:space="preserve"> (en educación básica y normal)</w:t>
      </w:r>
      <w:r w:rsidR="009E51A1" w:rsidRPr="00B679FC">
        <w:rPr>
          <w:rFonts w:ascii="Times New Roman" w:eastAsiaTheme="minorHAnsi" w:hAnsi="Times New Roman" w:cs="Times New Roman"/>
          <w:sz w:val="24"/>
          <w:szCs w:val="24"/>
          <w:lang w:eastAsia="en-US"/>
        </w:rPr>
        <w:t xml:space="preserve"> sumaron nueva</w:t>
      </w:r>
      <w:r w:rsidR="00F919E2" w:rsidRPr="00B679FC">
        <w:rPr>
          <w:rFonts w:ascii="Times New Roman" w:eastAsiaTheme="minorHAnsi" w:hAnsi="Times New Roman" w:cs="Times New Roman"/>
          <w:sz w:val="24"/>
          <w:szCs w:val="24"/>
          <w:lang w:eastAsia="en-US"/>
        </w:rPr>
        <w:t xml:space="preserve">s exigencias a los profesores </w:t>
      </w:r>
      <w:r w:rsidR="009E51A1" w:rsidRPr="00B679FC">
        <w:rPr>
          <w:rFonts w:ascii="Times New Roman" w:eastAsiaTheme="minorHAnsi" w:hAnsi="Times New Roman" w:cs="Times New Roman"/>
          <w:sz w:val="24"/>
          <w:szCs w:val="24"/>
          <w:lang w:eastAsia="en-US"/>
        </w:rPr>
        <w:t>normalista</w:t>
      </w:r>
      <w:r w:rsidR="00F919E2" w:rsidRPr="00B679FC">
        <w:rPr>
          <w:rFonts w:ascii="Times New Roman" w:eastAsiaTheme="minorHAnsi" w:hAnsi="Times New Roman" w:cs="Times New Roman"/>
          <w:sz w:val="24"/>
          <w:szCs w:val="24"/>
          <w:lang w:eastAsia="en-US"/>
        </w:rPr>
        <w:t>s</w:t>
      </w:r>
      <w:r w:rsidRPr="00B679FC">
        <w:rPr>
          <w:rFonts w:ascii="Times New Roman" w:eastAsiaTheme="minorHAnsi" w:hAnsi="Times New Roman" w:cs="Times New Roman"/>
          <w:sz w:val="24"/>
          <w:szCs w:val="24"/>
          <w:lang w:eastAsia="en-US"/>
        </w:rPr>
        <w:t>,</w:t>
      </w:r>
      <w:r w:rsidR="009E51A1" w:rsidRPr="00B679FC">
        <w:rPr>
          <w:rFonts w:ascii="Times New Roman" w:eastAsiaTheme="minorHAnsi" w:hAnsi="Times New Roman" w:cs="Times New Roman"/>
          <w:sz w:val="24"/>
          <w:szCs w:val="24"/>
          <w:lang w:eastAsia="en-US"/>
        </w:rPr>
        <w:t xml:space="preserve"> no solo </w:t>
      </w:r>
      <w:r w:rsidRPr="00B679FC">
        <w:rPr>
          <w:rFonts w:ascii="Times New Roman" w:eastAsiaTheme="minorHAnsi" w:hAnsi="Times New Roman" w:cs="Times New Roman"/>
          <w:sz w:val="24"/>
          <w:szCs w:val="24"/>
          <w:lang w:eastAsia="en-US"/>
        </w:rPr>
        <w:t xml:space="preserve">por la implementación de </w:t>
      </w:r>
      <w:r w:rsidR="009E51A1" w:rsidRPr="00B679FC">
        <w:rPr>
          <w:rFonts w:ascii="Times New Roman" w:eastAsiaTheme="minorHAnsi" w:hAnsi="Times New Roman" w:cs="Times New Roman"/>
          <w:sz w:val="24"/>
          <w:szCs w:val="24"/>
          <w:lang w:eastAsia="en-US"/>
        </w:rPr>
        <w:t>nuevas propuestas curriculares, sino también</w:t>
      </w:r>
      <w:r w:rsidR="00F919E2" w:rsidRPr="00B679FC">
        <w:rPr>
          <w:rFonts w:ascii="Times New Roman" w:eastAsiaTheme="minorHAnsi" w:hAnsi="Times New Roman" w:cs="Times New Roman"/>
          <w:sz w:val="24"/>
          <w:szCs w:val="24"/>
          <w:lang w:eastAsia="en-US"/>
        </w:rPr>
        <w:t xml:space="preserve"> </w:t>
      </w:r>
      <w:r w:rsidRPr="00B679FC">
        <w:rPr>
          <w:rFonts w:ascii="Times New Roman" w:eastAsiaTheme="minorHAnsi" w:hAnsi="Times New Roman" w:cs="Times New Roman"/>
          <w:sz w:val="24"/>
          <w:szCs w:val="24"/>
          <w:lang w:eastAsia="en-US"/>
        </w:rPr>
        <w:t>en la comprensión y práctica de</w:t>
      </w:r>
      <w:r w:rsidR="009E51A1" w:rsidRPr="00B679FC">
        <w:rPr>
          <w:rFonts w:ascii="Times New Roman" w:eastAsiaTheme="minorHAnsi" w:hAnsi="Times New Roman" w:cs="Times New Roman"/>
          <w:sz w:val="24"/>
          <w:szCs w:val="24"/>
          <w:lang w:eastAsia="en-US"/>
        </w:rPr>
        <w:t xml:space="preserve"> nuevos enfoques de la docencia y del aprendizaje,</w:t>
      </w:r>
      <w:r w:rsidRPr="00B679FC">
        <w:rPr>
          <w:rFonts w:ascii="Times New Roman" w:eastAsiaTheme="minorHAnsi" w:hAnsi="Times New Roman" w:cs="Times New Roman"/>
          <w:sz w:val="24"/>
          <w:szCs w:val="24"/>
          <w:lang w:eastAsia="en-US"/>
        </w:rPr>
        <w:t xml:space="preserve"> así como</w:t>
      </w:r>
      <w:r w:rsidR="009E51A1" w:rsidRPr="00B679FC">
        <w:rPr>
          <w:rFonts w:ascii="Times New Roman" w:eastAsiaTheme="minorHAnsi" w:hAnsi="Times New Roman" w:cs="Times New Roman"/>
          <w:sz w:val="24"/>
          <w:szCs w:val="24"/>
          <w:lang w:eastAsia="en-US"/>
        </w:rPr>
        <w:t xml:space="preserve"> </w:t>
      </w:r>
      <w:r w:rsidRPr="00B679FC">
        <w:rPr>
          <w:rFonts w:ascii="Times New Roman" w:eastAsiaTheme="minorHAnsi" w:hAnsi="Times New Roman" w:cs="Times New Roman"/>
          <w:sz w:val="24"/>
          <w:szCs w:val="24"/>
          <w:lang w:eastAsia="en-US"/>
        </w:rPr>
        <w:t>d</w:t>
      </w:r>
      <w:r w:rsidR="009E51A1" w:rsidRPr="00B679FC">
        <w:rPr>
          <w:rFonts w:ascii="Times New Roman" w:eastAsiaTheme="minorHAnsi" w:hAnsi="Times New Roman" w:cs="Times New Roman"/>
          <w:sz w:val="24"/>
          <w:szCs w:val="24"/>
          <w:lang w:eastAsia="en-US"/>
        </w:rPr>
        <w:t>e</w:t>
      </w:r>
      <w:r w:rsidRPr="00B679FC">
        <w:rPr>
          <w:rFonts w:ascii="Times New Roman" w:eastAsiaTheme="minorHAnsi" w:hAnsi="Times New Roman" w:cs="Times New Roman"/>
          <w:sz w:val="24"/>
          <w:szCs w:val="24"/>
          <w:lang w:eastAsia="en-US"/>
        </w:rPr>
        <w:t xml:space="preserve"> un</w:t>
      </w:r>
      <w:r w:rsidR="009E51A1" w:rsidRPr="00B679FC">
        <w:rPr>
          <w:rFonts w:ascii="Times New Roman" w:eastAsiaTheme="minorHAnsi" w:hAnsi="Times New Roman" w:cs="Times New Roman"/>
          <w:sz w:val="24"/>
          <w:szCs w:val="24"/>
          <w:lang w:eastAsia="en-US"/>
        </w:rPr>
        <w:t xml:space="preserve"> modelo de formación basad</w:t>
      </w:r>
      <w:r w:rsidRPr="00B679FC">
        <w:rPr>
          <w:rFonts w:ascii="Times New Roman" w:eastAsiaTheme="minorHAnsi" w:hAnsi="Times New Roman" w:cs="Times New Roman"/>
          <w:sz w:val="24"/>
          <w:szCs w:val="24"/>
          <w:lang w:eastAsia="en-US"/>
        </w:rPr>
        <w:t>o</w:t>
      </w:r>
      <w:r w:rsidR="009E51A1" w:rsidRPr="00B679FC">
        <w:rPr>
          <w:rFonts w:ascii="Times New Roman" w:eastAsiaTheme="minorHAnsi" w:hAnsi="Times New Roman" w:cs="Times New Roman"/>
          <w:sz w:val="24"/>
          <w:szCs w:val="24"/>
          <w:lang w:eastAsia="en-US"/>
        </w:rPr>
        <w:t xml:space="preserve"> en competencias, </w:t>
      </w:r>
      <w:r w:rsidR="00493457" w:rsidRPr="00B679FC">
        <w:rPr>
          <w:rFonts w:ascii="Times New Roman" w:eastAsiaTheme="minorHAnsi" w:hAnsi="Times New Roman" w:cs="Times New Roman"/>
          <w:sz w:val="24"/>
          <w:szCs w:val="24"/>
          <w:lang w:eastAsia="en-US"/>
        </w:rPr>
        <w:t>la integración de</w:t>
      </w:r>
      <w:r w:rsidR="009E51A1" w:rsidRPr="00B679FC">
        <w:rPr>
          <w:rFonts w:ascii="Times New Roman" w:eastAsiaTheme="minorHAnsi" w:hAnsi="Times New Roman" w:cs="Times New Roman"/>
          <w:sz w:val="24"/>
          <w:szCs w:val="24"/>
          <w:lang w:eastAsia="en-US"/>
        </w:rPr>
        <w:t xml:space="preserve"> diversas áreas formativas transversales, como la enseñanza de una segunda lengua, el i</w:t>
      </w:r>
      <w:r w:rsidR="00493457" w:rsidRPr="00B679FC">
        <w:rPr>
          <w:rFonts w:ascii="Times New Roman" w:eastAsiaTheme="minorHAnsi" w:hAnsi="Times New Roman" w:cs="Times New Roman"/>
          <w:sz w:val="24"/>
          <w:szCs w:val="24"/>
          <w:lang w:eastAsia="en-US"/>
        </w:rPr>
        <w:t>nglés, las T</w:t>
      </w:r>
      <w:r w:rsidR="00F919E2" w:rsidRPr="00B679FC">
        <w:rPr>
          <w:rFonts w:ascii="Times New Roman" w:eastAsiaTheme="minorHAnsi" w:hAnsi="Times New Roman" w:cs="Times New Roman"/>
          <w:sz w:val="24"/>
          <w:szCs w:val="24"/>
          <w:lang w:eastAsia="en-US"/>
        </w:rPr>
        <w:t xml:space="preserve">ecnologías de la Información y Comunicación, entre otros. </w:t>
      </w:r>
    </w:p>
    <w:p w:rsidR="008308CA" w:rsidRPr="00B679FC" w:rsidRDefault="00493457" w:rsidP="0091665F">
      <w:pPr>
        <w:spacing w:after="0" w:line="360" w:lineRule="auto"/>
        <w:ind w:firstLine="708"/>
        <w:jc w:val="both"/>
        <w:rPr>
          <w:rFonts w:ascii="Times New Roman" w:eastAsiaTheme="minorHAnsi" w:hAnsi="Times New Roman" w:cs="Times New Roman"/>
          <w:sz w:val="24"/>
          <w:szCs w:val="24"/>
          <w:lang w:eastAsia="en-US"/>
        </w:rPr>
      </w:pPr>
      <w:r w:rsidRPr="00B679FC">
        <w:rPr>
          <w:rFonts w:ascii="Times New Roman" w:eastAsiaTheme="minorHAnsi" w:hAnsi="Times New Roman" w:cs="Times New Roman"/>
          <w:sz w:val="24"/>
          <w:szCs w:val="24"/>
          <w:lang w:eastAsia="en-US"/>
        </w:rPr>
        <w:t>E</w:t>
      </w:r>
      <w:r w:rsidR="009E51A1" w:rsidRPr="00B679FC">
        <w:rPr>
          <w:rFonts w:ascii="Times New Roman" w:eastAsiaTheme="minorHAnsi" w:hAnsi="Times New Roman" w:cs="Times New Roman"/>
          <w:sz w:val="24"/>
          <w:szCs w:val="24"/>
          <w:lang w:eastAsia="en-US"/>
        </w:rPr>
        <w:t>l impulso de estas reformas</w:t>
      </w:r>
      <w:r w:rsidRPr="00B679FC">
        <w:rPr>
          <w:rFonts w:ascii="Times New Roman" w:eastAsiaTheme="minorHAnsi" w:hAnsi="Times New Roman" w:cs="Times New Roman"/>
          <w:sz w:val="24"/>
          <w:szCs w:val="24"/>
          <w:lang w:eastAsia="en-US"/>
        </w:rPr>
        <w:t xml:space="preserve"> en las escuelas normales pueden contribuir a </w:t>
      </w:r>
      <w:r w:rsidR="009E51A1" w:rsidRPr="00B679FC">
        <w:rPr>
          <w:rFonts w:ascii="Times New Roman" w:eastAsiaTheme="minorHAnsi" w:hAnsi="Times New Roman" w:cs="Times New Roman"/>
          <w:sz w:val="24"/>
          <w:szCs w:val="24"/>
          <w:lang w:eastAsia="en-US"/>
        </w:rPr>
        <w:t>genera</w:t>
      </w:r>
      <w:r w:rsidRPr="00B679FC">
        <w:rPr>
          <w:rFonts w:ascii="Times New Roman" w:eastAsiaTheme="minorHAnsi" w:hAnsi="Times New Roman" w:cs="Times New Roman"/>
          <w:sz w:val="24"/>
          <w:szCs w:val="24"/>
          <w:lang w:eastAsia="en-US"/>
        </w:rPr>
        <w:t xml:space="preserve">r transformaciones en la ética profesional de los profesores normalistas, sin embargo es importante distinguir la presencia de una cultura magisterial fuertemente arraigada a valores y creencias, marcada por resistencias al cambio y a formas de sedimentación de valores que, si bien integran en el discurso nuevas nociones, no logran transformar las disposiciones motivacionales y por lo tanto las actuaciones del profesor normalista. </w:t>
      </w:r>
    </w:p>
    <w:p w:rsidR="007A7EB6" w:rsidRPr="00B679FC" w:rsidRDefault="008308CA" w:rsidP="0091665F">
      <w:pPr>
        <w:spacing w:after="0" w:line="360" w:lineRule="auto"/>
        <w:ind w:firstLine="708"/>
        <w:jc w:val="both"/>
        <w:rPr>
          <w:rFonts w:ascii="Times New Roman" w:hAnsi="Times New Roman" w:cs="Times New Roman"/>
          <w:sz w:val="24"/>
          <w:szCs w:val="24"/>
        </w:rPr>
      </w:pPr>
      <w:r w:rsidRPr="00B679FC">
        <w:rPr>
          <w:rFonts w:ascii="Times New Roman" w:hAnsi="Times New Roman" w:cs="Times New Roman"/>
          <w:sz w:val="24"/>
          <w:szCs w:val="24"/>
        </w:rPr>
        <w:t xml:space="preserve">Recuperando datos más concretos de las escuelas normales </w:t>
      </w:r>
      <w:r w:rsidR="00373539" w:rsidRPr="00B679FC">
        <w:rPr>
          <w:rFonts w:ascii="Times New Roman" w:hAnsi="Times New Roman" w:cs="Times New Roman"/>
          <w:sz w:val="24"/>
          <w:szCs w:val="24"/>
        </w:rPr>
        <w:t>la DGESPE</w:t>
      </w:r>
      <w:r w:rsidR="00AC4404" w:rsidRPr="00B679FC">
        <w:rPr>
          <w:rFonts w:ascii="Times New Roman" w:hAnsi="Times New Roman" w:cs="Times New Roman"/>
          <w:sz w:val="24"/>
          <w:szCs w:val="24"/>
        </w:rPr>
        <w:t xml:space="preserve"> (2013)</w:t>
      </w:r>
      <w:r w:rsidRPr="00B679FC">
        <w:rPr>
          <w:rFonts w:ascii="Times New Roman" w:hAnsi="Times New Roman" w:cs="Times New Roman"/>
          <w:sz w:val="24"/>
          <w:szCs w:val="24"/>
        </w:rPr>
        <w:t xml:space="preserve"> reportó que</w:t>
      </w:r>
      <w:r w:rsidR="00AC4404" w:rsidRPr="00B679FC">
        <w:rPr>
          <w:rFonts w:ascii="Times New Roman" w:hAnsi="Times New Roman" w:cs="Times New Roman"/>
          <w:sz w:val="24"/>
          <w:szCs w:val="24"/>
        </w:rPr>
        <w:t xml:space="preserve"> </w:t>
      </w:r>
      <w:r w:rsidR="008F42BC" w:rsidRPr="00B679FC">
        <w:rPr>
          <w:rFonts w:ascii="Times New Roman" w:hAnsi="Times New Roman" w:cs="Times New Roman"/>
          <w:sz w:val="24"/>
          <w:szCs w:val="24"/>
        </w:rPr>
        <w:t>e</w:t>
      </w:r>
      <w:r w:rsidR="00AC4404" w:rsidRPr="00B679FC">
        <w:rPr>
          <w:rFonts w:ascii="Times New Roman" w:hAnsi="Times New Roman" w:cs="Times New Roman"/>
          <w:sz w:val="24"/>
          <w:szCs w:val="24"/>
        </w:rPr>
        <w:t>n</w:t>
      </w:r>
      <w:r w:rsidR="00493457" w:rsidRPr="00B679FC">
        <w:rPr>
          <w:rFonts w:ascii="Times New Roman" w:hAnsi="Times New Roman" w:cs="Times New Roman"/>
          <w:sz w:val="24"/>
          <w:szCs w:val="24"/>
        </w:rPr>
        <w:t xml:space="preserve"> e</w:t>
      </w:r>
      <w:r w:rsidR="00373539" w:rsidRPr="00B679FC">
        <w:rPr>
          <w:rFonts w:ascii="Times New Roman" w:hAnsi="Times New Roman" w:cs="Times New Roman"/>
          <w:sz w:val="24"/>
          <w:szCs w:val="24"/>
        </w:rPr>
        <w:t>l 2011</w:t>
      </w:r>
      <w:r w:rsidR="00493457" w:rsidRPr="00B679FC">
        <w:rPr>
          <w:rFonts w:ascii="Times New Roman" w:hAnsi="Times New Roman" w:cs="Times New Roman"/>
          <w:sz w:val="24"/>
          <w:szCs w:val="24"/>
        </w:rPr>
        <w:t xml:space="preserve"> existían</w:t>
      </w:r>
      <w:r w:rsidR="007A7EB6" w:rsidRPr="00B679FC">
        <w:rPr>
          <w:rFonts w:ascii="Times New Roman" w:hAnsi="Times New Roman" w:cs="Times New Roman"/>
          <w:sz w:val="24"/>
          <w:szCs w:val="24"/>
        </w:rPr>
        <w:t xml:space="preserve"> 273 escuelas normales públicas</w:t>
      </w:r>
      <w:r w:rsidR="00F919E2" w:rsidRPr="00B679FC">
        <w:rPr>
          <w:rFonts w:ascii="Times New Roman" w:hAnsi="Times New Roman" w:cs="Times New Roman"/>
          <w:sz w:val="24"/>
          <w:szCs w:val="24"/>
        </w:rPr>
        <w:t xml:space="preserve">, en ellas se </w:t>
      </w:r>
      <w:r w:rsidR="00661BA1" w:rsidRPr="00B679FC">
        <w:rPr>
          <w:rFonts w:ascii="Times New Roman" w:hAnsi="Times New Roman" w:cs="Times New Roman"/>
          <w:sz w:val="24"/>
          <w:szCs w:val="24"/>
        </w:rPr>
        <w:t xml:space="preserve">ofertan </w:t>
      </w:r>
      <w:r w:rsidR="008F42BC" w:rsidRPr="00B679FC">
        <w:rPr>
          <w:rFonts w:ascii="Times New Roman" w:hAnsi="Times New Roman" w:cs="Times New Roman"/>
          <w:sz w:val="24"/>
          <w:szCs w:val="24"/>
        </w:rPr>
        <w:t>l</w:t>
      </w:r>
      <w:r w:rsidR="007A7EB6" w:rsidRPr="00B679FC">
        <w:rPr>
          <w:rFonts w:ascii="Times New Roman" w:hAnsi="Times New Roman" w:cs="Times New Roman"/>
          <w:sz w:val="24"/>
          <w:szCs w:val="24"/>
        </w:rPr>
        <w:t xml:space="preserve">as licenciaturas </w:t>
      </w:r>
      <w:r w:rsidR="008F42BC" w:rsidRPr="00B679FC">
        <w:rPr>
          <w:rFonts w:ascii="Times New Roman" w:hAnsi="Times New Roman" w:cs="Times New Roman"/>
          <w:sz w:val="24"/>
          <w:szCs w:val="24"/>
        </w:rPr>
        <w:t>de</w:t>
      </w:r>
      <w:r w:rsidR="007A7EB6" w:rsidRPr="00B679FC">
        <w:rPr>
          <w:rFonts w:ascii="Times New Roman" w:hAnsi="Times New Roman" w:cs="Times New Roman"/>
          <w:sz w:val="24"/>
          <w:szCs w:val="24"/>
        </w:rPr>
        <w:t xml:space="preserve"> Educación Preescolar</w:t>
      </w:r>
      <w:r w:rsidR="008F42BC" w:rsidRPr="00B679FC">
        <w:rPr>
          <w:rFonts w:ascii="Times New Roman" w:hAnsi="Times New Roman" w:cs="Times New Roman"/>
          <w:sz w:val="24"/>
          <w:szCs w:val="24"/>
        </w:rPr>
        <w:t xml:space="preserve">, </w:t>
      </w:r>
      <w:r w:rsidR="007A7EB6" w:rsidRPr="00B679FC">
        <w:rPr>
          <w:rFonts w:ascii="Times New Roman" w:hAnsi="Times New Roman" w:cs="Times New Roman"/>
          <w:sz w:val="24"/>
          <w:szCs w:val="24"/>
        </w:rPr>
        <w:t>Educación Preescolar Intercultural Bilingüe, Educación Primaria, Ed</w:t>
      </w:r>
      <w:r w:rsidR="008F42BC" w:rsidRPr="00B679FC">
        <w:rPr>
          <w:rFonts w:ascii="Times New Roman" w:hAnsi="Times New Roman" w:cs="Times New Roman"/>
          <w:sz w:val="24"/>
          <w:szCs w:val="24"/>
        </w:rPr>
        <w:t>ucación Primaria Intercultural Bilingüe,</w:t>
      </w:r>
      <w:r w:rsidR="007A7EB6" w:rsidRPr="00B679FC">
        <w:rPr>
          <w:rFonts w:ascii="Times New Roman" w:hAnsi="Times New Roman" w:cs="Times New Roman"/>
          <w:sz w:val="24"/>
          <w:szCs w:val="24"/>
        </w:rPr>
        <w:t xml:space="preserve"> Educación Secundaria, Educación Física, Educación Especial</w:t>
      </w:r>
      <w:r w:rsidR="008F42BC" w:rsidRPr="00B679FC">
        <w:rPr>
          <w:rFonts w:ascii="Times New Roman" w:hAnsi="Times New Roman" w:cs="Times New Roman"/>
          <w:sz w:val="24"/>
          <w:szCs w:val="24"/>
        </w:rPr>
        <w:t>, entre otras</w:t>
      </w:r>
      <w:r w:rsidR="00661BA1" w:rsidRPr="00B679FC">
        <w:rPr>
          <w:rFonts w:ascii="Times New Roman" w:hAnsi="Times New Roman" w:cs="Times New Roman"/>
          <w:sz w:val="24"/>
          <w:szCs w:val="24"/>
        </w:rPr>
        <w:t>.</w:t>
      </w:r>
      <w:r w:rsidR="008F42BC" w:rsidRPr="00B679FC">
        <w:rPr>
          <w:rFonts w:ascii="Times New Roman" w:hAnsi="Times New Roman" w:cs="Times New Roman"/>
          <w:sz w:val="24"/>
          <w:szCs w:val="24"/>
        </w:rPr>
        <w:t xml:space="preserve"> Las escuelas normales son responsables en la formación profesional de </w:t>
      </w:r>
      <w:r w:rsidR="00661BA1" w:rsidRPr="00B679FC">
        <w:rPr>
          <w:rFonts w:ascii="Times New Roman" w:hAnsi="Times New Roman" w:cs="Times New Roman"/>
          <w:sz w:val="24"/>
          <w:szCs w:val="24"/>
        </w:rPr>
        <w:t xml:space="preserve">una gran </w:t>
      </w:r>
      <w:r w:rsidR="008F42BC" w:rsidRPr="00B679FC">
        <w:rPr>
          <w:rFonts w:ascii="Times New Roman" w:hAnsi="Times New Roman" w:cs="Times New Roman"/>
          <w:sz w:val="24"/>
          <w:szCs w:val="24"/>
        </w:rPr>
        <w:t xml:space="preserve">parte de profesores que laboran en escuelas de educación básica, en los niveles de educación inicial, preescolar, primaria, y en parte de profesores que laboran en secundaria, ya que en este nivel también </w:t>
      </w:r>
      <w:r w:rsidRPr="00B679FC">
        <w:rPr>
          <w:rFonts w:ascii="Times New Roman" w:hAnsi="Times New Roman" w:cs="Times New Roman"/>
          <w:sz w:val="24"/>
          <w:szCs w:val="24"/>
        </w:rPr>
        <w:t xml:space="preserve">intervienen </w:t>
      </w:r>
      <w:r w:rsidR="008F42BC" w:rsidRPr="00B679FC">
        <w:rPr>
          <w:rFonts w:ascii="Times New Roman" w:hAnsi="Times New Roman" w:cs="Times New Roman"/>
          <w:sz w:val="24"/>
          <w:szCs w:val="24"/>
        </w:rPr>
        <w:t>egresados de diversas disciplinas universitarias.</w:t>
      </w:r>
      <w:r w:rsidRPr="00B679FC">
        <w:rPr>
          <w:rFonts w:ascii="Times New Roman" w:hAnsi="Times New Roman" w:cs="Times New Roman"/>
          <w:sz w:val="24"/>
          <w:szCs w:val="24"/>
        </w:rPr>
        <w:t xml:space="preserve"> </w:t>
      </w:r>
      <w:r w:rsidR="00661BA1" w:rsidRPr="00B679FC">
        <w:rPr>
          <w:rFonts w:ascii="Times New Roman" w:hAnsi="Times New Roman" w:cs="Times New Roman"/>
          <w:sz w:val="24"/>
          <w:szCs w:val="24"/>
        </w:rPr>
        <w:t xml:space="preserve">Para ese año, </w:t>
      </w:r>
      <w:r w:rsidRPr="00B679FC">
        <w:rPr>
          <w:rFonts w:ascii="Times New Roman" w:hAnsi="Times New Roman" w:cs="Times New Roman"/>
          <w:sz w:val="24"/>
          <w:szCs w:val="24"/>
        </w:rPr>
        <w:t xml:space="preserve">en las escuelas normales se </w:t>
      </w:r>
      <w:r w:rsidR="00661BA1" w:rsidRPr="00B679FC">
        <w:rPr>
          <w:rFonts w:ascii="Times New Roman" w:hAnsi="Times New Roman" w:cs="Times New Roman"/>
          <w:sz w:val="24"/>
          <w:szCs w:val="24"/>
        </w:rPr>
        <w:t xml:space="preserve">atendieron a más de ciento treinta </w:t>
      </w:r>
      <w:r w:rsidR="00F919E2" w:rsidRPr="00B679FC">
        <w:rPr>
          <w:rFonts w:ascii="Times New Roman" w:hAnsi="Times New Roman" w:cs="Times New Roman"/>
          <w:sz w:val="24"/>
          <w:szCs w:val="24"/>
        </w:rPr>
        <w:t>mil estudiantes.</w:t>
      </w:r>
    </w:p>
    <w:p w:rsidR="008308CA" w:rsidRPr="00B679FC" w:rsidRDefault="00373539" w:rsidP="0091665F">
      <w:pPr>
        <w:spacing w:after="0" w:line="360" w:lineRule="auto"/>
        <w:ind w:firstLine="708"/>
        <w:jc w:val="both"/>
        <w:rPr>
          <w:rFonts w:ascii="Times New Roman" w:hAnsi="Times New Roman" w:cs="Times New Roman"/>
          <w:sz w:val="24"/>
          <w:szCs w:val="24"/>
        </w:rPr>
      </w:pPr>
      <w:r w:rsidRPr="00B679FC">
        <w:rPr>
          <w:rFonts w:ascii="Times New Roman" w:hAnsi="Times New Roman" w:cs="Times New Roman"/>
          <w:sz w:val="24"/>
          <w:szCs w:val="24"/>
        </w:rPr>
        <w:t xml:space="preserve">Los profesores de las escuelas normales </w:t>
      </w:r>
      <w:r w:rsidR="008308CA" w:rsidRPr="00B679FC">
        <w:rPr>
          <w:rFonts w:ascii="Times New Roman" w:hAnsi="Times New Roman" w:cs="Times New Roman"/>
          <w:sz w:val="24"/>
          <w:szCs w:val="24"/>
        </w:rPr>
        <w:t>tienen en gran parte</w:t>
      </w:r>
      <w:r w:rsidRPr="00B679FC">
        <w:rPr>
          <w:rFonts w:ascii="Times New Roman" w:hAnsi="Times New Roman" w:cs="Times New Roman"/>
          <w:sz w:val="24"/>
          <w:szCs w:val="24"/>
        </w:rPr>
        <w:t xml:space="preserve"> </w:t>
      </w:r>
      <w:r w:rsidR="007A7EB6" w:rsidRPr="00B679FC">
        <w:rPr>
          <w:rFonts w:ascii="Times New Roman" w:hAnsi="Times New Roman" w:cs="Times New Roman"/>
          <w:sz w:val="24"/>
          <w:szCs w:val="24"/>
        </w:rPr>
        <w:t>estudios de licenciatura (64.6%), mientras que</w:t>
      </w:r>
      <w:r w:rsidR="00661BA1" w:rsidRPr="00B679FC">
        <w:rPr>
          <w:rFonts w:ascii="Times New Roman" w:hAnsi="Times New Roman" w:cs="Times New Roman"/>
          <w:sz w:val="24"/>
          <w:szCs w:val="24"/>
        </w:rPr>
        <w:t xml:space="preserve"> tan solo el</w:t>
      </w:r>
      <w:r w:rsidR="007A7EB6" w:rsidRPr="00B679FC">
        <w:rPr>
          <w:rFonts w:ascii="Times New Roman" w:hAnsi="Times New Roman" w:cs="Times New Roman"/>
          <w:sz w:val="24"/>
          <w:szCs w:val="24"/>
        </w:rPr>
        <w:t xml:space="preserve"> 19.8% maestría y el 1.3% doctorado</w:t>
      </w:r>
      <w:r w:rsidR="005B2671" w:rsidRPr="00B679FC">
        <w:rPr>
          <w:rStyle w:val="Refdenotaalfinal"/>
          <w:rFonts w:ascii="Times New Roman" w:hAnsi="Times New Roman" w:cs="Times New Roman"/>
          <w:sz w:val="24"/>
          <w:szCs w:val="24"/>
        </w:rPr>
        <w:endnoteReference w:id="4"/>
      </w:r>
      <w:r w:rsidR="008308CA" w:rsidRPr="00B679FC">
        <w:rPr>
          <w:rFonts w:ascii="Times New Roman" w:hAnsi="Times New Roman" w:cs="Times New Roman"/>
          <w:sz w:val="24"/>
          <w:szCs w:val="24"/>
        </w:rPr>
        <w:t>. Cabe destacar que</w:t>
      </w:r>
      <w:r w:rsidR="00661BA1" w:rsidRPr="00B679FC">
        <w:rPr>
          <w:rFonts w:ascii="Times New Roman" w:hAnsi="Times New Roman" w:cs="Times New Roman"/>
          <w:sz w:val="24"/>
          <w:szCs w:val="24"/>
        </w:rPr>
        <w:t xml:space="preserve"> cerca del 15% </w:t>
      </w:r>
      <w:r w:rsidR="008308CA" w:rsidRPr="00B679FC">
        <w:rPr>
          <w:rFonts w:ascii="Times New Roman" w:hAnsi="Times New Roman" w:cs="Times New Roman"/>
          <w:sz w:val="24"/>
          <w:szCs w:val="24"/>
        </w:rPr>
        <w:t xml:space="preserve">tiene </w:t>
      </w:r>
      <w:r w:rsidR="005B2671" w:rsidRPr="00B679FC">
        <w:rPr>
          <w:rFonts w:ascii="Times New Roman" w:hAnsi="Times New Roman" w:cs="Times New Roman"/>
          <w:sz w:val="24"/>
          <w:szCs w:val="24"/>
        </w:rPr>
        <w:t>estudios de normal básica y menores a licenciatura, es decir</w:t>
      </w:r>
      <w:r w:rsidR="008308CA" w:rsidRPr="00B679FC">
        <w:rPr>
          <w:rFonts w:ascii="Times New Roman" w:hAnsi="Times New Roman" w:cs="Times New Roman"/>
          <w:sz w:val="24"/>
          <w:szCs w:val="24"/>
        </w:rPr>
        <w:t>,</w:t>
      </w:r>
      <w:r w:rsidR="007A7EB6" w:rsidRPr="00B679FC">
        <w:rPr>
          <w:rFonts w:ascii="Times New Roman" w:hAnsi="Times New Roman" w:cs="Times New Roman"/>
          <w:sz w:val="24"/>
          <w:szCs w:val="24"/>
        </w:rPr>
        <w:t xml:space="preserve"> no reúnen el perfil requerido para una institución de educación superior.</w:t>
      </w:r>
      <w:r w:rsidR="005B2671" w:rsidRPr="00B679FC">
        <w:rPr>
          <w:rFonts w:ascii="Times New Roman" w:hAnsi="Times New Roman" w:cs="Times New Roman"/>
          <w:sz w:val="24"/>
          <w:szCs w:val="24"/>
        </w:rPr>
        <w:t xml:space="preserve"> </w:t>
      </w:r>
      <w:r w:rsidR="00DA66F2" w:rsidRPr="00B679FC">
        <w:rPr>
          <w:rFonts w:ascii="Times New Roman" w:hAnsi="Times New Roman" w:cs="Times New Roman"/>
          <w:sz w:val="24"/>
          <w:szCs w:val="24"/>
        </w:rPr>
        <w:t xml:space="preserve">Sin embargo puede mejorar la tendencia de nivel de estudios en </w:t>
      </w:r>
      <w:r w:rsidR="005F4D97" w:rsidRPr="00B679FC">
        <w:rPr>
          <w:rFonts w:ascii="Times New Roman" w:hAnsi="Times New Roman" w:cs="Times New Roman"/>
          <w:sz w:val="24"/>
          <w:szCs w:val="24"/>
        </w:rPr>
        <w:t xml:space="preserve">razón de que con la implementación del PEFEN y de la </w:t>
      </w:r>
      <w:r w:rsidR="005F4D97" w:rsidRPr="00B679FC">
        <w:rPr>
          <w:rFonts w:ascii="Times New Roman" w:hAnsi="Times New Roman" w:cs="Times New Roman"/>
          <w:sz w:val="24"/>
          <w:szCs w:val="24"/>
        </w:rPr>
        <w:lastRenderedPageBreak/>
        <w:t xml:space="preserve">inserción de las normales en el PROMEP, se promueve que los profesores normalistas realicen estudios de posgrado. A este esfuerzo corresponde la muestra de profesores que se reporta en la presente investigación, de los que damos cuenta adelante. </w:t>
      </w:r>
    </w:p>
    <w:p w:rsidR="0091665F" w:rsidRPr="00B679FC" w:rsidRDefault="0091665F" w:rsidP="0091665F">
      <w:pPr>
        <w:spacing w:after="0" w:line="360" w:lineRule="auto"/>
        <w:jc w:val="both"/>
        <w:rPr>
          <w:rFonts w:ascii="Times New Roman" w:hAnsi="Times New Roman" w:cs="Times New Roman"/>
          <w:smallCaps/>
          <w:sz w:val="24"/>
          <w:szCs w:val="24"/>
        </w:rPr>
      </w:pPr>
    </w:p>
    <w:p w:rsidR="003B5508" w:rsidRPr="00B679FC" w:rsidRDefault="0091665F" w:rsidP="0091665F">
      <w:pPr>
        <w:spacing w:after="0" w:line="360" w:lineRule="auto"/>
        <w:jc w:val="both"/>
        <w:rPr>
          <w:rFonts w:ascii="Times New Roman" w:hAnsi="Times New Roman" w:cs="Times New Roman"/>
          <w:smallCaps/>
          <w:sz w:val="24"/>
          <w:szCs w:val="24"/>
        </w:rPr>
      </w:pPr>
      <w:r w:rsidRPr="00B679FC">
        <w:rPr>
          <w:rFonts w:ascii="Times New Roman" w:hAnsi="Times New Roman" w:cs="Times New Roman"/>
          <w:smallCaps/>
          <w:sz w:val="24"/>
          <w:szCs w:val="24"/>
        </w:rPr>
        <w:t xml:space="preserve">3. </w:t>
      </w:r>
      <w:r w:rsidR="003B5508" w:rsidRPr="00B679FC">
        <w:rPr>
          <w:rFonts w:ascii="Times New Roman" w:hAnsi="Times New Roman" w:cs="Times New Roman"/>
          <w:smallCaps/>
          <w:sz w:val="24"/>
          <w:szCs w:val="24"/>
        </w:rPr>
        <w:t>Metodología</w:t>
      </w:r>
    </w:p>
    <w:p w:rsidR="0023506D" w:rsidRPr="00B679FC" w:rsidRDefault="0023506D" w:rsidP="0091665F">
      <w:pPr>
        <w:spacing w:after="0" w:line="360" w:lineRule="auto"/>
        <w:ind w:firstLine="708"/>
        <w:jc w:val="both"/>
        <w:rPr>
          <w:rFonts w:ascii="Times New Roman" w:hAnsi="Times New Roman" w:cs="Times New Roman"/>
          <w:sz w:val="24"/>
          <w:szCs w:val="24"/>
        </w:rPr>
      </w:pPr>
      <w:r w:rsidRPr="00B679FC">
        <w:rPr>
          <w:rFonts w:ascii="Times New Roman" w:hAnsi="Times New Roman" w:cs="Times New Roman"/>
          <w:sz w:val="24"/>
          <w:szCs w:val="24"/>
        </w:rPr>
        <w:t xml:space="preserve">Se realizó una investigación descriptiva </w:t>
      </w:r>
      <w:r w:rsidR="00DA66F2" w:rsidRPr="00B679FC">
        <w:rPr>
          <w:rFonts w:ascii="Times New Roman" w:hAnsi="Times New Roman" w:cs="Times New Roman"/>
          <w:sz w:val="24"/>
          <w:szCs w:val="24"/>
        </w:rPr>
        <w:t>sobre</w:t>
      </w:r>
      <w:r w:rsidRPr="00B679FC">
        <w:rPr>
          <w:rFonts w:ascii="Times New Roman" w:hAnsi="Times New Roman" w:cs="Times New Roman"/>
          <w:sz w:val="24"/>
          <w:szCs w:val="24"/>
        </w:rPr>
        <w:t xml:space="preserve"> actitudes y opiniones de alumnos de la Especialidad en Herramientas Básicas para la Investigación Educat</w:t>
      </w:r>
      <w:r w:rsidR="00DA66F2" w:rsidRPr="00B679FC">
        <w:rPr>
          <w:rFonts w:ascii="Times New Roman" w:hAnsi="Times New Roman" w:cs="Times New Roman"/>
          <w:sz w:val="24"/>
          <w:szCs w:val="24"/>
        </w:rPr>
        <w:t>iva sobre valores Profesionales</w:t>
      </w:r>
      <w:r w:rsidRPr="00B679FC">
        <w:rPr>
          <w:rFonts w:ascii="Times New Roman" w:hAnsi="Times New Roman" w:cs="Times New Roman"/>
          <w:sz w:val="24"/>
          <w:szCs w:val="24"/>
        </w:rPr>
        <w:t>.</w:t>
      </w:r>
      <w:r w:rsidR="00DA66F2" w:rsidRPr="00B679FC">
        <w:rPr>
          <w:rFonts w:ascii="Times New Roman" w:hAnsi="Times New Roman" w:cs="Times New Roman"/>
          <w:sz w:val="24"/>
          <w:szCs w:val="24"/>
        </w:rPr>
        <w:t xml:space="preserve"> El </w:t>
      </w:r>
      <w:r w:rsidRPr="00B679FC">
        <w:rPr>
          <w:rFonts w:ascii="Times New Roman" w:hAnsi="Times New Roman" w:cs="Times New Roman"/>
          <w:sz w:val="24"/>
          <w:szCs w:val="24"/>
        </w:rPr>
        <w:t>cuestionario</w:t>
      </w:r>
      <w:r w:rsidR="00DA66F2" w:rsidRPr="00B679FC">
        <w:rPr>
          <w:rFonts w:ascii="Times New Roman" w:hAnsi="Times New Roman" w:cs="Times New Roman"/>
          <w:sz w:val="24"/>
          <w:szCs w:val="24"/>
        </w:rPr>
        <w:t xml:space="preserve"> elaborado</w:t>
      </w:r>
      <w:r w:rsidRPr="00B679FC">
        <w:rPr>
          <w:rFonts w:ascii="Times New Roman" w:hAnsi="Times New Roman" w:cs="Times New Roman"/>
          <w:sz w:val="24"/>
          <w:szCs w:val="24"/>
        </w:rPr>
        <w:t xml:space="preserve"> tomó como </w:t>
      </w:r>
      <w:r w:rsidR="003B5508" w:rsidRPr="00B679FC">
        <w:rPr>
          <w:rFonts w:ascii="Times New Roman" w:hAnsi="Times New Roman" w:cs="Times New Roman"/>
          <w:sz w:val="24"/>
          <w:szCs w:val="24"/>
        </w:rPr>
        <w:t>sustento el “Cuestionario de actitudes y opiniones del profesorado universitario de posgrado sobre valores profesionales” que se utilizó en el Proyecto Interuniversitario sobre Ética Profesional (Hirsch, 2006-2007)</w:t>
      </w:r>
      <w:r w:rsidR="00A25E50" w:rsidRPr="00B679FC">
        <w:rPr>
          <w:rFonts w:ascii="Times New Roman" w:hAnsi="Times New Roman" w:cs="Times New Roman"/>
          <w:sz w:val="24"/>
          <w:szCs w:val="24"/>
        </w:rPr>
        <w:t>. E</w:t>
      </w:r>
      <w:r w:rsidR="00EA493D" w:rsidRPr="00B679FC">
        <w:rPr>
          <w:rFonts w:ascii="Times New Roman" w:hAnsi="Times New Roman" w:cs="Times New Roman"/>
          <w:sz w:val="24"/>
          <w:szCs w:val="24"/>
        </w:rPr>
        <w:t>n el mismo se propone una E</w:t>
      </w:r>
      <w:r w:rsidRPr="00B679FC">
        <w:rPr>
          <w:rFonts w:ascii="Times New Roman" w:hAnsi="Times New Roman" w:cs="Times New Roman"/>
          <w:sz w:val="24"/>
          <w:szCs w:val="24"/>
        </w:rPr>
        <w:t>scala</w:t>
      </w:r>
      <w:r w:rsidR="00EA493D" w:rsidRPr="00B679FC">
        <w:rPr>
          <w:rFonts w:ascii="Times New Roman" w:hAnsi="Times New Roman" w:cs="Times New Roman"/>
          <w:sz w:val="24"/>
          <w:szCs w:val="24"/>
        </w:rPr>
        <w:t xml:space="preserve"> de actitudes sobre ética profesional</w:t>
      </w:r>
      <w:r w:rsidR="009C44D4" w:rsidRPr="00B679FC">
        <w:rPr>
          <w:rFonts w:ascii="Times New Roman" w:hAnsi="Times New Roman" w:cs="Times New Roman"/>
          <w:sz w:val="24"/>
          <w:szCs w:val="24"/>
        </w:rPr>
        <w:t>,</w:t>
      </w:r>
      <w:r w:rsidRPr="00B679FC">
        <w:rPr>
          <w:rFonts w:ascii="Times New Roman" w:hAnsi="Times New Roman" w:cs="Times New Roman"/>
          <w:sz w:val="24"/>
          <w:szCs w:val="24"/>
        </w:rPr>
        <w:t xml:space="preserve"> </w:t>
      </w:r>
      <w:r w:rsidR="00A25E50" w:rsidRPr="00B679FC">
        <w:rPr>
          <w:rFonts w:ascii="Times New Roman" w:hAnsi="Times New Roman" w:cs="Times New Roman"/>
          <w:sz w:val="24"/>
          <w:szCs w:val="24"/>
        </w:rPr>
        <w:t xml:space="preserve">retomando una propuesta de Escámez, </w:t>
      </w:r>
      <w:r w:rsidRPr="00B679FC">
        <w:rPr>
          <w:rFonts w:ascii="Times New Roman" w:hAnsi="Times New Roman" w:cs="Times New Roman"/>
          <w:sz w:val="24"/>
          <w:szCs w:val="24"/>
        </w:rPr>
        <w:t>que</w:t>
      </w:r>
      <w:r w:rsidR="00A25E50" w:rsidRPr="00B679FC">
        <w:rPr>
          <w:rFonts w:ascii="Times New Roman" w:hAnsi="Times New Roman" w:cs="Times New Roman"/>
          <w:sz w:val="24"/>
          <w:szCs w:val="24"/>
        </w:rPr>
        <w:t xml:space="preserve"> se aplicó en 15 posgrados de varias áreas del conocimiento, en la Universidad de Valencia y en los 40 posgrados de la UNAM (Hirsch, 2005,a).</w:t>
      </w:r>
    </w:p>
    <w:p w:rsidR="003B5508" w:rsidRPr="00B679FC" w:rsidRDefault="0023506D" w:rsidP="0091665F">
      <w:pPr>
        <w:spacing w:after="0" w:line="360" w:lineRule="auto"/>
        <w:ind w:firstLine="708"/>
        <w:jc w:val="both"/>
        <w:rPr>
          <w:rFonts w:ascii="Times New Roman" w:hAnsi="Times New Roman" w:cs="Times New Roman"/>
          <w:sz w:val="24"/>
          <w:szCs w:val="24"/>
        </w:rPr>
      </w:pPr>
      <w:r w:rsidRPr="00B679FC">
        <w:rPr>
          <w:rFonts w:ascii="Times New Roman" w:hAnsi="Times New Roman" w:cs="Times New Roman"/>
          <w:sz w:val="24"/>
          <w:szCs w:val="24"/>
        </w:rPr>
        <w:t xml:space="preserve">Para esta investigación se realizaron </w:t>
      </w:r>
      <w:r w:rsidR="00A25E50" w:rsidRPr="00B679FC">
        <w:rPr>
          <w:rFonts w:ascii="Times New Roman" w:hAnsi="Times New Roman" w:cs="Times New Roman"/>
          <w:sz w:val="24"/>
          <w:szCs w:val="24"/>
        </w:rPr>
        <w:t xml:space="preserve">las siguientes </w:t>
      </w:r>
      <w:r w:rsidRPr="00B679FC">
        <w:rPr>
          <w:rFonts w:ascii="Times New Roman" w:hAnsi="Times New Roman" w:cs="Times New Roman"/>
          <w:sz w:val="24"/>
          <w:szCs w:val="24"/>
        </w:rPr>
        <w:t>adecuaciones al cuestionario</w:t>
      </w:r>
      <w:r w:rsidR="00A25E50" w:rsidRPr="00B679FC">
        <w:rPr>
          <w:rFonts w:ascii="Times New Roman" w:hAnsi="Times New Roman" w:cs="Times New Roman"/>
          <w:sz w:val="24"/>
          <w:szCs w:val="24"/>
        </w:rPr>
        <w:t xml:space="preserve">: </w:t>
      </w:r>
      <w:r w:rsidR="001A2919" w:rsidRPr="00B679FC">
        <w:rPr>
          <w:rFonts w:ascii="Times New Roman" w:hAnsi="Times New Roman" w:cs="Times New Roman"/>
          <w:sz w:val="24"/>
          <w:szCs w:val="24"/>
        </w:rPr>
        <w:t xml:space="preserve">a) </w:t>
      </w:r>
      <w:r w:rsidR="00A25E50" w:rsidRPr="00B679FC">
        <w:rPr>
          <w:rFonts w:ascii="Times New Roman" w:hAnsi="Times New Roman" w:cs="Times New Roman"/>
          <w:sz w:val="24"/>
          <w:szCs w:val="24"/>
        </w:rPr>
        <w:t>se amplió</w:t>
      </w:r>
      <w:r w:rsidR="001A2919" w:rsidRPr="00B679FC">
        <w:rPr>
          <w:rFonts w:ascii="Times New Roman" w:hAnsi="Times New Roman" w:cs="Times New Roman"/>
          <w:sz w:val="24"/>
          <w:szCs w:val="24"/>
        </w:rPr>
        <w:t xml:space="preserve"> la escala</w:t>
      </w:r>
      <w:r w:rsidR="00A25E50" w:rsidRPr="00B679FC">
        <w:rPr>
          <w:rFonts w:ascii="Times New Roman" w:hAnsi="Times New Roman" w:cs="Times New Roman"/>
          <w:sz w:val="24"/>
          <w:szCs w:val="24"/>
        </w:rPr>
        <w:t xml:space="preserve"> de </w:t>
      </w:r>
      <w:r w:rsidR="001A2919" w:rsidRPr="00B679FC">
        <w:rPr>
          <w:rFonts w:ascii="Times New Roman" w:hAnsi="Times New Roman" w:cs="Times New Roman"/>
          <w:sz w:val="24"/>
          <w:szCs w:val="24"/>
        </w:rPr>
        <w:t xml:space="preserve">cuatro </w:t>
      </w:r>
      <w:r w:rsidR="00A25E50" w:rsidRPr="00B679FC">
        <w:rPr>
          <w:rFonts w:ascii="Times New Roman" w:hAnsi="Times New Roman" w:cs="Times New Roman"/>
          <w:sz w:val="24"/>
          <w:szCs w:val="24"/>
        </w:rPr>
        <w:t>competencias a cinco competencias</w:t>
      </w:r>
      <w:r w:rsidR="007A7EB6" w:rsidRPr="00B679FC">
        <w:rPr>
          <w:rFonts w:ascii="Times New Roman" w:hAnsi="Times New Roman" w:cs="Times New Roman"/>
          <w:sz w:val="24"/>
          <w:szCs w:val="24"/>
        </w:rPr>
        <w:t>, integrando la competencia técnica</w:t>
      </w:r>
      <w:r w:rsidR="001A2919" w:rsidRPr="00B679FC">
        <w:rPr>
          <w:rFonts w:ascii="Times New Roman" w:hAnsi="Times New Roman" w:cs="Times New Roman"/>
          <w:sz w:val="24"/>
          <w:szCs w:val="24"/>
        </w:rPr>
        <w:t>; b)</w:t>
      </w:r>
      <w:r w:rsidR="00A25E50" w:rsidRPr="00B679FC">
        <w:rPr>
          <w:rFonts w:ascii="Times New Roman" w:hAnsi="Times New Roman" w:cs="Times New Roman"/>
          <w:sz w:val="24"/>
          <w:szCs w:val="24"/>
        </w:rPr>
        <w:t xml:space="preserve"> se integraron </w:t>
      </w:r>
      <w:r w:rsidR="001A2919" w:rsidRPr="00B679FC">
        <w:rPr>
          <w:rFonts w:ascii="Times New Roman" w:hAnsi="Times New Roman" w:cs="Times New Roman"/>
          <w:sz w:val="24"/>
          <w:szCs w:val="24"/>
        </w:rPr>
        <w:t xml:space="preserve">a la escala </w:t>
      </w:r>
      <w:r w:rsidR="00A25E50" w:rsidRPr="00B679FC">
        <w:rPr>
          <w:rFonts w:ascii="Times New Roman" w:hAnsi="Times New Roman" w:cs="Times New Roman"/>
          <w:sz w:val="24"/>
          <w:szCs w:val="24"/>
        </w:rPr>
        <w:t xml:space="preserve">tres </w:t>
      </w:r>
      <w:r w:rsidR="001A2919" w:rsidRPr="00B679FC">
        <w:rPr>
          <w:rFonts w:ascii="Times New Roman" w:hAnsi="Times New Roman" w:cs="Times New Roman"/>
          <w:sz w:val="24"/>
          <w:szCs w:val="24"/>
        </w:rPr>
        <w:t>proposiciones</w:t>
      </w:r>
      <w:r w:rsidR="00A25E50" w:rsidRPr="00B679FC">
        <w:rPr>
          <w:rFonts w:ascii="Times New Roman" w:hAnsi="Times New Roman" w:cs="Times New Roman"/>
          <w:sz w:val="24"/>
          <w:szCs w:val="24"/>
        </w:rPr>
        <w:t xml:space="preserve"> adicionales y se </w:t>
      </w:r>
      <w:r w:rsidR="001A2919" w:rsidRPr="00B679FC">
        <w:rPr>
          <w:rFonts w:ascii="Times New Roman" w:hAnsi="Times New Roman" w:cs="Times New Roman"/>
          <w:sz w:val="24"/>
          <w:szCs w:val="24"/>
        </w:rPr>
        <w:t>pas</w:t>
      </w:r>
      <w:r w:rsidRPr="00B679FC">
        <w:rPr>
          <w:rFonts w:ascii="Times New Roman" w:hAnsi="Times New Roman" w:cs="Times New Roman"/>
          <w:sz w:val="24"/>
          <w:szCs w:val="24"/>
        </w:rPr>
        <w:t>aron a negativo</w:t>
      </w:r>
      <w:r w:rsidR="001A2919" w:rsidRPr="00B679FC">
        <w:rPr>
          <w:rFonts w:ascii="Times New Roman" w:hAnsi="Times New Roman" w:cs="Times New Roman"/>
          <w:sz w:val="24"/>
          <w:szCs w:val="24"/>
        </w:rPr>
        <w:t xml:space="preserve"> 12 proposiciones</w:t>
      </w:r>
      <w:r w:rsidR="00286C3A" w:rsidRPr="00B679FC">
        <w:rPr>
          <w:rFonts w:ascii="Times New Roman" w:hAnsi="Times New Roman" w:cs="Times New Roman"/>
          <w:sz w:val="24"/>
          <w:szCs w:val="24"/>
        </w:rPr>
        <w:t xml:space="preserve"> que se encontraban formulad</w:t>
      </w:r>
      <w:r w:rsidR="001A2919" w:rsidRPr="00B679FC">
        <w:rPr>
          <w:rFonts w:ascii="Times New Roman" w:hAnsi="Times New Roman" w:cs="Times New Roman"/>
          <w:sz w:val="24"/>
          <w:szCs w:val="24"/>
        </w:rPr>
        <w:t>a</w:t>
      </w:r>
      <w:r w:rsidR="00A25E50" w:rsidRPr="00B679FC">
        <w:rPr>
          <w:rFonts w:ascii="Times New Roman" w:hAnsi="Times New Roman" w:cs="Times New Roman"/>
          <w:sz w:val="24"/>
          <w:szCs w:val="24"/>
        </w:rPr>
        <w:t>s en positivo</w:t>
      </w:r>
      <w:r w:rsidR="001A2919" w:rsidRPr="00B679FC">
        <w:rPr>
          <w:rFonts w:ascii="Times New Roman" w:hAnsi="Times New Roman" w:cs="Times New Roman"/>
          <w:sz w:val="24"/>
          <w:szCs w:val="24"/>
        </w:rPr>
        <w:t>, en vista de que existía un alto porcentaje de preguntas en positivo</w:t>
      </w:r>
      <w:r w:rsidRPr="00B679FC">
        <w:rPr>
          <w:rFonts w:ascii="Times New Roman" w:hAnsi="Times New Roman" w:cs="Times New Roman"/>
          <w:sz w:val="24"/>
          <w:szCs w:val="24"/>
        </w:rPr>
        <w:t>,</w:t>
      </w:r>
      <w:r w:rsidR="001A2919" w:rsidRPr="00B679FC">
        <w:rPr>
          <w:rFonts w:ascii="Times New Roman" w:hAnsi="Times New Roman" w:cs="Times New Roman"/>
          <w:sz w:val="24"/>
          <w:szCs w:val="24"/>
        </w:rPr>
        <w:t xml:space="preserve"> y c) se integraron cuatro nuevas preguntas al cuestionario, eliminándose seis del original. </w:t>
      </w:r>
      <w:r w:rsidR="007A7EB6" w:rsidRPr="00B679FC">
        <w:rPr>
          <w:rFonts w:ascii="Times New Roman" w:hAnsi="Times New Roman" w:cs="Times New Roman"/>
          <w:sz w:val="24"/>
          <w:szCs w:val="24"/>
        </w:rPr>
        <w:t xml:space="preserve">Este cuestionario fue </w:t>
      </w:r>
      <w:r w:rsidR="00DA66F2" w:rsidRPr="00B679FC">
        <w:rPr>
          <w:rFonts w:ascii="Times New Roman" w:hAnsi="Times New Roman" w:cs="Times New Roman"/>
          <w:sz w:val="24"/>
          <w:szCs w:val="24"/>
        </w:rPr>
        <w:t xml:space="preserve">consensado </w:t>
      </w:r>
      <w:r w:rsidR="007A7EB6" w:rsidRPr="00B679FC">
        <w:rPr>
          <w:rFonts w:ascii="Times New Roman" w:hAnsi="Times New Roman" w:cs="Times New Roman"/>
          <w:sz w:val="24"/>
          <w:szCs w:val="24"/>
        </w:rPr>
        <w:t>por las tres investigad</w:t>
      </w:r>
      <w:r w:rsidR="00EA493D" w:rsidRPr="00B679FC">
        <w:rPr>
          <w:rFonts w:ascii="Times New Roman" w:hAnsi="Times New Roman" w:cs="Times New Roman"/>
          <w:sz w:val="24"/>
          <w:szCs w:val="24"/>
        </w:rPr>
        <w:t>oras del proyecto, Anita Hirsch</w:t>
      </w:r>
      <w:r w:rsidR="007A7EB6" w:rsidRPr="00B679FC">
        <w:rPr>
          <w:rFonts w:ascii="Times New Roman" w:hAnsi="Times New Roman" w:cs="Times New Roman"/>
          <w:sz w:val="24"/>
          <w:szCs w:val="24"/>
        </w:rPr>
        <w:t xml:space="preserve">, Teresa </w:t>
      </w:r>
      <w:proofErr w:type="spellStart"/>
      <w:r w:rsidR="007A7EB6" w:rsidRPr="00B679FC">
        <w:rPr>
          <w:rFonts w:ascii="Times New Roman" w:hAnsi="Times New Roman" w:cs="Times New Roman"/>
          <w:sz w:val="24"/>
          <w:szCs w:val="24"/>
        </w:rPr>
        <w:t>Yurén</w:t>
      </w:r>
      <w:proofErr w:type="spellEnd"/>
      <w:r w:rsidR="007A7EB6" w:rsidRPr="00B679FC">
        <w:rPr>
          <w:rFonts w:ascii="Times New Roman" w:hAnsi="Times New Roman" w:cs="Times New Roman"/>
          <w:sz w:val="24"/>
          <w:szCs w:val="24"/>
        </w:rPr>
        <w:t xml:space="preserve"> y Cecilia Navia.</w:t>
      </w:r>
    </w:p>
    <w:p w:rsidR="00FD1E40" w:rsidRPr="00B679FC" w:rsidRDefault="00286C3A" w:rsidP="0091665F">
      <w:pPr>
        <w:spacing w:after="0" w:line="360" w:lineRule="auto"/>
        <w:ind w:firstLine="708"/>
        <w:jc w:val="both"/>
        <w:rPr>
          <w:rFonts w:ascii="Times New Roman" w:hAnsi="Times New Roman" w:cs="Times New Roman"/>
          <w:sz w:val="24"/>
          <w:szCs w:val="24"/>
        </w:rPr>
      </w:pPr>
      <w:r w:rsidRPr="00B679FC">
        <w:rPr>
          <w:rFonts w:ascii="Times New Roman" w:hAnsi="Times New Roman" w:cs="Times New Roman"/>
          <w:sz w:val="24"/>
          <w:szCs w:val="24"/>
        </w:rPr>
        <w:t>La escala se aplicó a estudiantes de posgrado de la Especialidad en Herramientas Básicas para la Investigación Educativa,</w:t>
      </w:r>
      <w:r w:rsidR="007A7EB6" w:rsidRPr="00B679FC">
        <w:rPr>
          <w:rFonts w:ascii="Times New Roman" w:hAnsi="Times New Roman" w:cs="Times New Roman"/>
          <w:sz w:val="24"/>
          <w:szCs w:val="24"/>
        </w:rPr>
        <w:t xml:space="preserve"> ofrecida por la UAEM entre el 2011 y 2013, </w:t>
      </w:r>
      <w:r w:rsidRPr="00B679FC">
        <w:rPr>
          <w:rFonts w:ascii="Times New Roman" w:hAnsi="Times New Roman" w:cs="Times New Roman"/>
          <w:sz w:val="24"/>
          <w:szCs w:val="24"/>
        </w:rPr>
        <w:t>encontrándose dichos estudiantes concluyendo la especialidad o ya t</w:t>
      </w:r>
      <w:r w:rsidR="0023506D" w:rsidRPr="00B679FC">
        <w:rPr>
          <w:rFonts w:ascii="Times New Roman" w:hAnsi="Times New Roman" w:cs="Times New Roman"/>
          <w:sz w:val="24"/>
          <w:szCs w:val="24"/>
        </w:rPr>
        <w:t>itulados. Los cuestionarios se aplicaron</w:t>
      </w:r>
      <w:r w:rsidRPr="00B679FC">
        <w:rPr>
          <w:rFonts w:ascii="Times New Roman" w:hAnsi="Times New Roman" w:cs="Times New Roman"/>
          <w:sz w:val="24"/>
          <w:szCs w:val="24"/>
        </w:rPr>
        <w:t xml:space="preserve"> </w:t>
      </w:r>
      <w:r w:rsidR="007A7EB6" w:rsidRPr="00B679FC">
        <w:rPr>
          <w:rFonts w:ascii="Times New Roman" w:hAnsi="Times New Roman" w:cs="Times New Roman"/>
          <w:sz w:val="24"/>
          <w:szCs w:val="24"/>
        </w:rPr>
        <w:t xml:space="preserve">entre febrero y marzo del 2013, </w:t>
      </w:r>
      <w:r w:rsidRPr="00B679FC">
        <w:rPr>
          <w:rFonts w:ascii="Times New Roman" w:hAnsi="Times New Roman" w:cs="Times New Roman"/>
          <w:sz w:val="24"/>
          <w:szCs w:val="24"/>
        </w:rPr>
        <w:t xml:space="preserve">de forma directa </w:t>
      </w:r>
      <w:r w:rsidR="007A7EB6" w:rsidRPr="00B679FC">
        <w:rPr>
          <w:rFonts w:ascii="Times New Roman" w:hAnsi="Times New Roman" w:cs="Times New Roman"/>
          <w:sz w:val="24"/>
          <w:szCs w:val="24"/>
        </w:rPr>
        <w:t>o por medio de</w:t>
      </w:r>
      <w:r w:rsidR="00516527" w:rsidRPr="00B679FC">
        <w:rPr>
          <w:rFonts w:ascii="Times New Roman" w:hAnsi="Times New Roman" w:cs="Times New Roman"/>
          <w:sz w:val="24"/>
          <w:szCs w:val="24"/>
        </w:rPr>
        <w:t xml:space="preserve"> internet. </w:t>
      </w:r>
      <w:r w:rsidR="00D112F3" w:rsidRPr="00B679FC">
        <w:rPr>
          <w:rFonts w:ascii="Times New Roman" w:hAnsi="Times New Roman" w:cs="Times New Roman"/>
          <w:sz w:val="24"/>
          <w:szCs w:val="24"/>
        </w:rPr>
        <w:t xml:space="preserve">El análisis se realizó sobre 42 cuestionarios, pues si bien se recopilaron </w:t>
      </w:r>
      <w:r w:rsidRPr="00B679FC">
        <w:rPr>
          <w:rFonts w:ascii="Times New Roman" w:hAnsi="Times New Roman" w:cs="Times New Roman"/>
          <w:sz w:val="24"/>
          <w:szCs w:val="24"/>
        </w:rPr>
        <w:t>4</w:t>
      </w:r>
      <w:r w:rsidR="00D112F3" w:rsidRPr="00B679FC">
        <w:rPr>
          <w:rFonts w:ascii="Times New Roman" w:hAnsi="Times New Roman" w:cs="Times New Roman"/>
          <w:sz w:val="24"/>
          <w:szCs w:val="24"/>
        </w:rPr>
        <w:t>3, uno de ellos se consideró inválido para la escala</w:t>
      </w:r>
      <w:r w:rsidR="00516527" w:rsidRPr="00B679FC">
        <w:rPr>
          <w:rFonts w:ascii="Times New Roman" w:hAnsi="Times New Roman" w:cs="Times New Roman"/>
          <w:sz w:val="24"/>
          <w:szCs w:val="24"/>
        </w:rPr>
        <w:t xml:space="preserve">. </w:t>
      </w:r>
      <w:r w:rsidR="00E329A6" w:rsidRPr="00B679FC">
        <w:rPr>
          <w:rFonts w:ascii="Times New Roman" w:hAnsi="Times New Roman" w:cs="Times New Roman"/>
          <w:sz w:val="24"/>
          <w:szCs w:val="24"/>
        </w:rPr>
        <w:t>18</w:t>
      </w:r>
      <w:r w:rsidR="00D112F3" w:rsidRPr="00B679FC">
        <w:rPr>
          <w:rFonts w:ascii="Times New Roman" w:hAnsi="Times New Roman" w:cs="Times New Roman"/>
          <w:sz w:val="24"/>
          <w:szCs w:val="24"/>
        </w:rPr>
        <w:t xml:space="preserve"> eran hombres y </w:t>
      </w:r>
      <w:r w:rsidR="00E329A6" w:rsidRPr="00B679FC">
        <w:rPr>
          <w:rFonts w:ascii="Times New Roman" w:hAnsi="Times New Roman" w:cs="Times New Roman"/>
          <w:sz w:val="24"/>
          <w:szCs w:val="24"/>
        </w:rPr>
        <w:t>24</w:t>
      </w:r>
      <w:bookmarkStart w:id="0" w:name="_GoBack"/>
      <w:bookmarkEnd w:id="0"/>
      <w:r w:rsidR="00E329A6" w:rsidRPr="00B679FC">
        <w:rPr>
          <w:rFonts w:ascii="Times New Roman" w:hAnsi="Times New Roman" w:cs="Times New Roman"/>
          <w:sz w:val="24"/>
          <w:szCs w:val="24"/>
        </w:rPr>
        <w:t xml:space="preserve"> </w:t>
      </w:r>
      <w:r w:rsidR="00516527" w:rsidRPr="00B679FC">
        <w:rPr>
          <w:rFonts w:ascii="Times New Roman" w:hAnsi="Times New Roman" w:cs="Times New Roman"/>
          <w:sz w:val="24"/>
          <w:szCs w:val="24"/>
        </w:rPr>
        <w:t>mujeres</w:t>
      </w:r>
      <w:r w:rsidR="000C1F73" w:rsidRPr="00B679FC">
        <w:rPr>
          <w:rFonts w:ascii="Times New Roman" w:hAnsi="Times New Roman" w:cs="Times New Roman"/>
          <w:sz w:val="24"/>
          <w:szCs w:val="24"/>
        </w:rPr>
        <w:t>. El 42% se encuentra en una edad menor a los 4</w:t>
      </w:r>
      <w:r w:rsidR="00AB7F5A" w:rsidRPr="00B679FC">
        <w:rPr>
          <w:rFonts w:ascii="Times New Roman" w:hAnsi="Times New Roman" w:cs="Times New Roman"/>
          <w:sz w:val="24"/>
          <w:szCs w:val="24"/>
        </w:rPr>
        <w:t>0</w:t>
      </w:r>
      <w:r w:rsidR="000C1F73" w:rsidRPr="00B679FC">
        <w:rPr>
          <w:rFonts w:ascii="Times New Roman" w:hAnsi="Times New Roman" w:cs="Times New Roman"/>
          <w:sz w:val="24"/>
          <w:szCs w:val="24"/>
        </w:rPr>
        <w:t xml:space="preserve"> años, mientras que el 62% es mayor a esta edad. Sin embargo solo una persona es mayor de los 5</w:t>
      </w:r>
      <w:r w:rsidR="00FD1E40" w:rsidRPr="00B679FC">
        <w:rPr>
          <w:rFonts w:ascii="Times New Roman" w:hAnsi="Times New Roman" w:cs="Times New Roman"/>
          <w:sz w:val="24"/>
          <w:szCs w:val="24"/>
        </w:rPr>
        <w:t>5 años. Por encontrarse en proceso de conclusión de la especialidad o haberse ya titulado</w:t>
      </w:r>
      <w:r w:rsidR="00DA66F2" w:rsidRPr="00B679FC">
        <w:rPr>
          <w:rFonts w:ascii="Times New Roman" w:hAnsi="Times New Roman" w:cs="Times New Roman"/>
          <w:sz w:val="24"/>
          <w:szCs w:val="24"/>
        </w:rPr>
        <w:t>,</w:t>
      </w:r>
      <w:r w:rsidR="00FD1E40" w:rsidRPr="00B679FC">
        <w:rPr>
          <w:rFonts w:ascii="Times New Roman" w:hAnsi="Times New Roman" w:cs="Times New Roman"/>
          <w:sz w:val="24"/>
          <w:szCs w:val="24"/>
        </w:rPr>
        <w:t xml:space="preserve"> el 100% tiene estudios de especialidad, aunque 12% reconocen como su nivel máximo de estudio la licenciatura. Cabe destacar que </w:t>
      </w:r>
      <w:r w:rsidR="00FD1E40" w:rsidRPr="00B679FC">
        <w:rPr>
          <w:rFonts w:ascii="Times New Roman" w:hAnsi="Times New Roman" w:cs="Times New Roman"/>
          <w:sz w:val="24"/>
          <w:szCs w:val="24"/>
        </w:rPr>
        <w:lastRenderedPageBreak/>
        <w:t>si bien la mayor parte de la población tiene maestría (70%) o doctorado (7%),  han decidido estudiar esta especialidad, lo cual puede explicarse por la débil formación que los profesores tienen en el campo de investigación, a pesar de su formación en posgrado.  El 40% de los profesores tiene una antigüedad laboral de 10 años</w:t>
      </w:r>
      <w:r w:rsidR="00AB7F5A" w:rsidRPr="00B679FC">
        <w:rPr>
          <w:rFonts w:ascii="Times New Roman" w:hAnsi="Times New Roman" w:cs="Times New Roman"/>
          <w:sz w:val="24"/>
          <w:szCs w:val="24"/>
        </w:rPr>
        <w:t xml:space="preserve">, lo cual se relaciona con el 42% de la población que tiene una edad menor a los 42 años. En el sentido contrario, </w:t>
      </w:r>
      <w:r w:rsidR="00FD1E40" w:rsidRPr="00B679FC">
        <w:rPr>
          <w:rFonts w:ascii="Times New Roman" w:hAnsi="Times New Roman" w:cs="Times New Roman"/>
          <w:sz w:val="24"/>
          <w:szCs w:val="24"/>
        </w:rPr>
        <w:t xml:space="preserve">el </w:t>
      </w:r>
      <w:r w:rsidR="00AB7F5A" w:rsidRPr="00B679FC">
        <w:rPr>
          <w:rFonts w:ascii="Times New Roman" w:hAnsi="Times New Roman" w:cs="Times New Roman"/>
          <w:sz w:val="24"/>
          <w:szCs w:val="24"/>
        </w:rPr>
        <w:t xml:space="preserve">40% </w:t>
      </w:r>
      <w:r w:rsidR="00DA66F2" w:rsidRPr="00B679FC">
        <w:rPr>
          <w:rFonts w:ascii="Times New Roman" w:hAnsi="Times New Roman" w:cs="Times New Roman"/>
          <w:sz w:val="24"/>
          <w:szCs w:val="24"/>
        </w:rPr>
        <w:t xml:space="preserve">tiene </w:t>
      </w:r>
      <w:r w:rsidR="005C49E7" w:rsidRPr="00B679FC">
        <w:rPr>
          <w:rFonts w:ascii="Times New Roman" w:hAnsi="Times New Roman" w:cs="Times New Roman"/>
          <w:sz w:val="24"/>
          <w:szCs w:val="24"/>
        </w:rPr>
        <w:t>más</w:t>
      </w:r>
      <w:r w:rsidR="00AB7F5A" w:rsidRPr="00B679FC">
        <w:rPr>
          <w:rFonts w:ascii="Times New Roman" w:hAnsi="Times New Roman" w:cs="Times New Roman"/>
          <w:sz w:val="24"/>
          <w:szCs w:val="24"/>
        </w:rPr>
        <w:t xml:space="preserve"> de 15 años laborando. Considerando la movilidad que existe a nivel del magisterio, no necesariamente la antigüedad a la que se refieren los profesores sea en las escuelas normales, pues muchos profesores trabajan en otros niveles educativos, generalmente en educación básica, antes de obtener su ubicación laboral en una escuela normal. </w:t>
      </w:r>
    </w:p>
    <w:p w:rsidR="00286C3A" w:rsidRPr="00B679FC" w:rsidRDefault="00983E13" w:rsidP="0091665F">
      <w:pPr>
        <w:spacing w:after="0" w:line="360" w:lineRule="auto"/>
        <w:ind w:firstLine="708"/>
        <w:jc w:val="both"/>
        <w:rPr>
          <w:rFonts w:ascii="Times New Roman" w:hAnsi="Times New Roman" w:cs="Times New Roman"/>
          <w:sz w:val="24"/>
          <w:szCs w:val="24"/>
        </w:rPr>
      </w:pPr>
      <w:r w:rsidRPr="00B679FC">
        <w:rPr>
          <w:rFonts w:ascii="Times New Roman" w:hAnsi="Times New Roman" w:cs="Times New Roman"/>
          <w:sz w:val="24"/>
          <w:szCs w:val="24"/>
        </w:rPr>
        <w:t xml:space="preserve">El análisis de la información se realizó con el </w:t>
      </w:r>
      <w:r w:rsidR="00DA66F2" w:rsidRPr="00B679FC">
        <w:rPr>
          <w:rFonts w:ascii="Times New Roman" w:hAnsi="Times New Roman" w:cs="Times New Roman"/>
          <w:sz w:val="24"/>
          <w:szCs w:val="24"/>
        </w:rPr>
        <w:t>programa Excel y en el mismo sólo se tomó en cuenta el análisis de la escala. L</w:t>
      </w:r>
      <w:r w:rsidR="005C49E7" w:rsidRPr="00B679FC">
        <w:rPr>
          <w:rFonts w:ascii="Times New Roman" w:hAnsi="Times New Roman" w:cs="Times New Roman"/>
          <w:sz w:val="24"/>
          <w:szCs w:val="24"/>
        </w:rPr>
        <w:t>os resultados que se presentan corresponden a una fase piloto en la construcción del instrumento</w:t>
      </w:r>
      <w:r w:rsidRPr="00B679FC">
        <w:rPr>
          <w:rFonts w:ascii="Times New Roman" w:hAnsi="Times New Roman" w:cs="Times New Roman"/>
          <w:sz w:val="24"/>
          <w:szCs w:val="24"/>
        </w:rPr>
        <w:t xml:space="preserve">. </w:t>
      </w:r>
      <w:r w:rsidR="007A7EB6" w:rsidRPr="00B679FC">
        <w:rPr>
          <w:rFonts w:ascii="Times New Roman" w:hAnsi="Times New Roman" w:cs="Times New Roman"/>
          <w:sz w:val="24"/>
          <w:szCs w:val="24"/>
        </w:rPr>
        <w:t xml:space="preserve"> </w:t>
      </w:r>
    </w:p>
    <w:p w:rsidR="0091665F" w:rsidRPr="00B679FC" w:rsidRDefault="0091665F" w:rsidP="0091665F">
      <w:pPr>
        <w:spacing w:after="0" w:line="360" w:lineRule="auto"/>
        <w:jc w:val="both"/>
        <w:rPr>
          <w:rFonts w:ascii="Times New Roman" w:hAnsi="Times New Roman" w:cs="Times New Roman"/>
          <w:smallCaps/>
          <w:sz w:val="24"/>
          <w:szCs w:val="24"/>
        </w:rPr>
      </w:pPr>
    </w:p>
    <w:p w:rsidR="007B74BF" w:rsidRPr="00B679FC" w:rsidRDefault="0091665F" w:rsidP="0091665F">
      <w:pPr>
        <w:spacing w:after="0" w:line="360" w:lineRule="auto"/>
        <w:jc w:val="both"/>
        <w:rPr>
          <w:rFonts w:ascii="Times New Roman" w:hAnsi="Times New Roman" w:cs="Times New Roman"/>
          <w:smallCaps/>
          <w:sz w:val="24"/>
          <w:szCs w:val="24"/>
        </w:rPr>
      </w:pPr>
      <w:r w:rsidRPr="00B679FC">
        <w:rPr>
          <w:rFonts w:ascii="Times New Roman" w:hAnsi="Times New Roman" w:cs="Times New Roman"/>
          <w:smallCaps/>
          <w:sz w:val="24"/>
          <w:szCs w:val="24"/>
        </w:rPr>
        <w:t>4</w:t>
      </w:r>
      <w:r w:rsidR="00983E13" w:rsidRPr="00B679FC">
        <w:rPr>
          <w:rFonts w:ascii="Times New Roman" w:hAnsi="Times New Roman" w:cs="Times New Roman"/>
          <w:smallCaps/>
          <w:sz w:val="24"/>
          <w:szCs w:val="24"/>
        </w:rPr>
        <w:t>. Marco teórico</w:t>
      </w:r>
      <w:r w:rsidR="00983E13" w:rsidRPr="00B679FC">
        <w:rPr>
          <w:rFonts w:ascii="Times New Roman" w:hAnsi="Times New Roman" w:cs="Times New Roman"/>
          <w:smallCaps/>
          <w:sz w:val="24"/>
          <w:szCs w:val="24"/>
        </w:rPr>
        <w:tab/>
      </w:r>
    </w:p>
    <w:p w:rsidR="00CE779F" w:rsidRPr="00B679FC" w:rsidRDefault="001D4712" w:rsidP="0091665F">
      <w:pPr>
        <w:spacing w:after="0" w:line="360" w:lineRule="auto"/>
        <w:ind w:firstLine="708"/>
        <w:jc w:val="both"/>
        <w:rPr>
          <w:rFonts w:ascii="Times New Roman" w:hAnsi="Times New Roman" w:cs="Times New Roman"/>
          <w:sz w:val="24"/>
          <w:szCs w:val="24"/>
        </w:rPr>
      </w:pPr>
      <w:r w:rsidRPr="00B679FC">
        <w:rPr>
          <w:rFonts w:ascii="Times New Roman" w:hAnsi="Times New Roman" w:cs="Times New Roman"/>
          <w:sz w:val="24"/>
          <w:szCs w:val="24"/>
        </w:rPr>
        <w:t xml:space="preserve">Las escuelas normales son espacios de formación profesional para </w:t>
      </w:r>
      <w:r w:rsidR="00F865CA" w:rsidRPr="00B679FC">
        <w:rPr>
          <w:rFonts w:ascii="Times New Roman" w:hAnsi="Times New Roman" w:cs="Times New Roman"/>
          <w:sz w:val="24"/>
          <w:szCs w:val="24"/>
        </w:rPr>
        <w:t xml:space="preserve">profesores de educación básica. </w:t>
      </w:r>
      <w:r w:rsidR="00F67EB9" w:rsidRPr="00B679FC">
        <w:rPr>
          <w:rFonts w:ascii="Times New Roman" w:hAnsi="Times New Roman" w:cs="Times New Roman"/>
          <w:sz w:val="24"/>
          <w:szCs w:val="24"/>
        </w:rPr>
        <w:t xml:space="preserve">En ellas, como en las diferentes profesiones, “el planteamiento de los principios profesionales éticos adquiere mayor relevancia en el contexto actual frente al cambio de las profesiones y a los desajustes de la identidad” (Hirsch, 2003: 33). </w:t>
      </w:r>
      <w:r w:rsidR="00F865CA" w:rsidRPr="00B679FC">
        <w:rPr>
          <w:rFonts w:ascii="Times New Roman" w:hAnsi="Times New Roman" w:cs="Times New Roman"/>
          <w:sz w:val="24"/>
          <w:szCs w:val="24"/>
        </w:rPr>
        <w:t xml:space="preserve">En el ejercicio de la profesión de los profesores normalistas </w:t>
      </w:r>
      <w:r w:rsidRPr="00B679FC">
        <w:rPr>
          <w:rFonts w:ascii="Times New Roman" w:hAnsi="Times New Roman" w:cs="Times New Roman"/>
          <w:sz w:val="24"/>
          <w:szCs w:val="24"/>
        </w:rPr>
        <w:t xml:space="preserve">está implícita </w:t>
      </w:r>
      <w:r w:rsidR="00F865CA" w:rsidRPr="00B679FC">
        <w:rPr>
          <w:rFonts w:ascii="Times New Roman" w:hAnsi="Times New Roman" w:cs="Times New Roman"/>
          <w:sz w:val="24"/>
          <w:szCs w:val="24"/>
        </w:rPr>
        <w:t xml:space="preserve">una </w:t>
      </w:r>
      <w:r w:rsidRPr="00B679FC">
        <w:rPr>
          <w:rFonts w:ascii="Times New Roman" w:hAnsi="Times New Roman" w:cs="Times New Roman"/>
          <w:sz w:val="24"/>
          <w:szCs w:val="24"/>
        </w:rPr>
        <w:t xml:space="preserve">ética profesional. Si bien en el discurso </w:t>
      </w:r>
      <w:r w:rsidR="00F865CA" w:rsidRPr="00B679FC">
        <w:rPr>
          <w:rFonts w:ascii="Times New Roman" w:hAnsi="Times New Roman" w:cs="Times New Roman"/>
          <w:sz w:val="24"/>
          <w:szCs w:val="24"/>
        </w:rPr>
        <w:t>de</w:t>
      </w:r>
      <w:r w:rsidR="00DA66F2" w:rsidRPr="00B679FC">
        <w:rPr>
          <w:rFonts w:ascii="Times New Roman" w:hAnsi="Times New Roman" w:cs="Times New Roman"/>
          <w:sz w:val="24"/>
          <w:szCs w:val="24"/>
        </w:rPr>
        <w:t xml:space="preserve"> las instituciones normalistas</w:t>
      </w:r>
      <w:r w:rsidR="00F865CA" w:rsidRPr="00B679FC">
        <w:rPr>
          <w:rFonts w:ascii="Times New Roman" w:hAnsi="Times New Roman" w:cs="Times New Roman"/>
          <w:sz w:val="24"/>
          <w:szCs w:val="24"/>
        </w:rPr>
        <w:t xml:space="preserve"> </w:t>
      </w:r>
      <w:r w:rsidR="00DA66F2" w:rsidRPr="00B679FC">
        <w:rPr>
          <w:rFonts w:ascii="Times New Roman" w:hAnsi="Times New Roman" w:cs="Times New Roman"/>
          <w:sz w:val="24"/>
          <w:szCs w:val="24"/>
        </w:rPr>
        <w:t>se</w:t>
      </w:r>
      <w:r w:rsidR="00F865CA" w:rsidRPr="00B679FC">
        <w:rPr>
          <w:rFonts w:ascii="Times New Roman" w:hAnsi="Times New Roman" w:cs="Times New Roman"/>
          <w:sz w:val="24"/>
          <w:szCs w:val="24"/>
        </w:rPr>
        <w:t xml:space="preserve"> recupera la ética, </w:t>
      </w:r>
      <w:r w:rsidRPr="00B679FC">
        <w:rPr>
          <w:rFonts w:ascii="Times New Roman" w:hAnsi="Times New Roman" w:cs="Times New Roman"/>
          <w:sz w:val="24"/>
          <w:szCs w:val="24"/>
        </w:rPr>
        <w:t>prevalece una tendencia a refugiarse en los conocimientos y métodos específicos de saberes fragmentados, apegados a ámbitos disciplinares atomizados</w:t>
      </w:r>
      <w:r w:rsidR="00983E13" w:rsidRPr="00B679FC">
        <w:rPr>
          <w:rFonts w:ascii="Times New Roman" w:hAnsi="Times New Roman" w:cs="Times New Roman"/>
          <w:sz w:val="24"/>
          <w:szCs w:val="24"/>
        </w:rPr>
        <w:t xml:space="preserve"> (Hortal,</w:t>
      </w:r>
      <w:r w:rsidR="00F865CA" w:rsidRPr="00B679FC">
        <w:rPr>
          <w:rFonts w:ascii="Times New Roman" w:hAnsi="Times New Roman" w:cs="Times New Roman"/>
          <w:sz w:val="24"/>
          <w:szCs w:val="24"/>
        </w:rPr>
        <w:t xml:space="preserve"> </w:t>
      </w:r>
      <w:r w:rsidR="00856178" w:rsidRPr="00B679FC">
        <w:rPr>
          <w:rFonts w:ascii="Times New Roman" w:hAnsi="Times New Roman" w:cs="Times New Roman"/>
          <w:sz w:val="24"/>
          <w:szCs w:val="24"/>
        </w:rPr>
        <w:t>2002</w:t>
      </w:r>
      <w:r w:rsidR="00983E13" w:rsidRPr="00B679FC">
        <w:rPr>
          <w:rFonts w:ascii="Times New Roman" w:hAnsi="Times New Roman" w:cs="Times New Roman"/>
          <w:sz w:val="24"/>
          <w:szCs w:val="24"/>
        </w:rPr>
        <w:t>)</w:t>
      </w:r>
      <w:r w:rsidR="00CE779F" w:rsidRPr="00B679FC">
        <w:rPr>
          <w:rFonts w:ascii="Times New Roman" w:hAnsi="Times New Roman" w:cs="Times New Roman"/>
          <w:sz w:val="24"/>
          <w:szCs w:val="24"/>
        </w:rPr>
        <w:t xml:space="preserve">. A su vez está presente </w:t>
      </w:r>
      <w:r w:rsidRPr="00B679FC">
        <w:rPr>
          <w:rFonts w:ascii="Times New Roman" w:hAnsi="Times New Roman" w:cs="Times New Roman"/>
          <w:sz w:val="24"/>
          <w:szCs w:val="24"/>
        </w:rPr>
        <w:t>un apego a saberes tradicionales, sedimentados</w:t>
      </w:r>
      <w:r w:rsidR="00983E13" w:rsidRPr="00B679FC">
        <w:rPr>
          <w:rFonts w:ascii="Times New Roman" w:hAnsi="Times New Roman" w:cs="Times New Roman"/>
          <w:sz w:val="24"/>
          <w:szCs w:val="24"/>
        </w:rPr>
        <w:t xml:space="preserve"> </w:t>
      </w:r>
      <w:r w:rsidR="00856178" w:rsidRPr="00B679FC">
        <w:rPr>
          <w:rFonts w:ascii="Times New Roman" w:hAnsi="Times New Roman" w:cs="Times New Roman"/>
          <w:sz w:val="24"/>
          <w:szCs w:val="24"/>
        </w:rPr>
        <w:t>(</w:t>
      </w:r>
      <w:proofErr w:type="spellStart"/>
      <w:r w:rsidR="00856178" w:rsidRPr="00B679FC">
        <w:rPr>
          <w:rFonts w:ascii="Times New Roman" w:hAnsi="Times New Roman" w:cs="Times New Roman"/>
          <w:sz w:val="24"/>
          <w:szCs w:val="24"/>
        </w:rPr>
        <w:t>Yurén</w:t>
      </w:r>
      <w:proofErr w:type="spellEnd"/>
      <w:r w:rsidR="00856178" w:rsidRPr="00B679FC">
        <w:rPr>
          <w:rFonts w:ascii="Times New Roman" w:hAnsi="Times New Roman" w:cs="Times New Roman"/>
          <w:sz w:val="24"/>
          <w:szCs w:val="24"/>
        </w:rPr>
        <w:t>, 2003</w:t>
      </w:r>
      <w:r w:rsidR="00983E13" w:rsidRPr="00B679FC">
        <w:rPr>
          <w:rFonts w:ascii="Times New Roman" w:hAnsi="Times New Roman" w:cs="Times New Roman"/>
          <w:sz w:val="24"/>
          <w:szCs w:val="24"/>
        </w:rPr>
        <w:t>)</w:t>
      </w:r>
      <w:r w:rsidRPr="00B679FC">
        <w:rPr>
          <w:rFonts w:ascii="Times New Roman" w:hAnsi="Times New Roman" w:cs="Times New Roman"/>
          <w:sz w:val="24"/>
          <w:szCs w:val="24"/>
        </w:rPr>
        <w:t xml:space="preserve">, que corresponden a momentos históricos de las instituciones normalistas, </w:t>
      </w:r>
      <w:r w:rsidR="00CE779F" w:rsidRPr="00B679FC">
        <w:rPr>
          <w:rFonts w:ascii="Times New Roman" w:hAnsi="Times New Roman" w:cs="Times New Roman"/>
          <w:sz w:val="24"/>
          <w:szCs w:val="24"/>
        </w:rPr>
        <w:t>concebidas como espacios cerrados, sagrados</w:t>
      </w:r>
      <w:r w:rsidR="00983E13" w:rsidRPr="00B679FC">
        <w:rPr>
          <w:rFonts w:ascii="Times New Roman" w:hAnsi="Times New Roman" w:cs="Times New Roman"/>
          <w:sz w:val="24"/>
          <w:szCs w:val="24"/>
        </w:rPr>
        <w:t xml:space="preserve"> (</w:t>
      </w:r>
      <w:proofErr w:type="spellStart"/>
      <w:r w:rsidR="00983E13" w:rsidRPr="00B679FC">
        <w:rPr>
          <w:rFonts w:ascii="Times New Roman" w:hAnsi="Times New Roman" w:cs="Times New Roman"/>
          <w:sz w:val="24"/>
          <w:szCs w:val="24"/>
        </w:rPr>
        <w:t>Dubet</w:t>
      </w:r>
      <w:proofErr w:type="spellEnd"/>
      <w:r w:rsidR="00983E13" w:rsidRPr="00B679FC">
        <w:rPr>
          <w:rFonts w:ascii="Times New Roman" w:hAnsi="Times New Roman" w:cs="Times New Roman"/>
          <w:sz w:val="24"/>
          <w:szCs w:val="24"/>
        </w:rPr>
        <w:t>,</w:t>
      </w:r>
      <w:r w:rsidR="00856178" w:rsidRPr="00B679FC">
        <w:rPr>
          <w:rFonts w:ascii="Times New Roman" w:hAnsi="Times New Roman" w:cs="Times New Roman"/>
          <w:sz w:val="24"/>
          <w:szCs w:val="24"/>
        </w:rPr>
        <w:t xml:space="preserve"> 2006</w:t>
      </w:r>
      <w:r w:rsidR="00983E13" w:rsidRPr="00B679FC">
        <w:rPr>
          <w:rFonts w:ascii="Times New Roman" w:hAnsi="Times New Roman" w:cs="Times New Roman"/>
          <w:sz w:val="24"/>
          <w:szCs w:val="24"/>
        </w:rPr>
        <w:t>)</w:t>
      </w:r>
      <w:r w:rsidR="00F67EB9" w:rsidRPr="00B679FC">
        <w:rPr>
          <w:rFonts w:ascii="Times New Roman" w:hAnsi="Times New Roman" w:cs="Times New Roman"/>
          <w:sz w:val="24"/>
          <w:szCs w:val="24"/>
        </w:rPr>
        <w:t>. D</w:t>
      </w:r>
      <w:r w:rsidR="00CE779F" w:rsidRPr="00B679FC">
        <w:rPr>
          <w:rFonts w:ascii="Times New Roman" w:hAnsi="Times New Roman" w:cs="Times New Roman"/>
          <w:sz w:val="24"/>
          <w:szCs w:val="24"/>
        </w:rPr>
        <w:t xml:space="preserve">e ahí su referencia a </w:t>
      </w:r>
      <w:r w:rsidR="00F865CA" w:rsidRPr="00B679FC">
        <w:rPr>
          <w:rFonts w:ascii="Times New Roman" w:hAnsi="Times New Roman" w:cs="Times New Roman"/>
          <w:sz w:val="24"/>
          <w:szCs w:val="24"/>
        </w:rPr>
        <w:t>saberes acabados, a</w:t>
      </w:r>
      <w:r w:rsidR="00CE779F" w:rsidRPr="00B679FC">
        <w:rPr>
          <w:rFonts w:ascii="Times New Roman" w:hAnsi="Times New Roman" w:cs="Times New Roman"/>
          <w:sz w:val="24"/>
          <w:szCs w:val="24"/>
        </w:rPr>
        <w:t xml:space="preserve"> momentos fundacionales, </w:t>
      </w:r>
      <w:r w:rsidR="00F865CA" w:rsidRPr="00B679FC">
        <w:rPr>
          <w:rFonts w:ascii="Times New Roman" w:hAnsi="Times New Roman" w:cs="Times New Roman"/>
          <w:sz w:val="24"/>
          <w:szCs w:val="24"/>
        </w:rPr>
        <w:t>a la arquitectura de las instituciones como templos, a</w:t>
      </w:r>
      <w:r w:rsidR="00CE779F" w:rsidRPr="00B679FC">
        <w:rPr>
          <w:rFonts w:ascii="Times New Roman" w:hAnsi="Times New Roman" w:cs="Times New Roman"/>
          <w:sz w:val="24"/>
          <w:szCs w:val="24"/>
        </w:rPr>
        <w:t xml:space="preserve"> los fundadores míticos, </w:t>
      </w:r>
      <w:r w:rsidR="00F865CA" w:rsidRPr="00B679FC">
        <w:rPr>
          <w:rFonts w:ascii="Times New Roman" w:hAnsi="Times New Roman" w:cs="Times New Roman"/>
          <w:sz w:val="24"/>
          <w:szCs w:val="24"/>
        </w:rPr>
        <w:t xml:space="preserve">a </w:t>
      </w:r>
      <w:r w:rsidR="00CE779F" w:rsidRPr="00B679FC">
        <w:rPr>
          <w:rFonts w:ascii="Times New Roman" w:hAnsi="Times New Roman" w:cs="Times New Roman"/>
          <w:sz w:val="24"/>
          <w:szCs w:val="24"/>
        </w:rPr>
        <w:t>las figuras emblemáticas tales como los escud</w:t>
      </w:r>
      <w:r w:rsidR="00F865CA" w:rsidRPr="00B679FC">
        <w:rPr>
          <w:rFonts w:ascii="Times New Roman" w:hAnsi="Times New Roman" w:cs="Times New Roman"/>
          <w:sz w:val="24"/>
          <w:szCs w:val="24"/>
        </w:rPr>
        <w:t>os, los himnos, sus compositores</w:t>
      </w:r>
      <w:r w:rsidR="00CE779F" w:rsidRPr="00B679FC">
        <w:rPr>
          <w:rFonts w:ascii="Times New Roman" w:hAnsi="Times New Roman" w:cs="Times New Roman"/>
          <w:sz w:val="24"/>
          <w:szCs w:val="24"/>
        </w:rPr>
        <w:t>.</w:t>
      </w:r>
      <w:r w:rsidRPr="00B679FC">
        <w:rPr>
          <w:rFonts w:ascii="Times New Roman" w:hAnsi="Times New Roman" w:cs="Times New Roman"/>
          <w:sz w:val="24"/>
          <w:szCs w:val="24"/>
        </w:rPr>
        <w:t xml:space="preserve"> </w:t>
      </w:r>
    </w:p>
    <w:p w:rsidR="00E15F1B" w:rsidRPr="00B679FC" w:rsidRDefault="00B9729D" w:rsidP="0091665F">
      <w:pPr>
        <w:spacing w:after="0" w:line="360" w:lineRule="auto"/>
        <w:ind w:firstLine="708"/>
        <w:jc w:val="both"/>
        <w:rPr>
          <w:rFonts w:ascii="Times New Roman" w:hAnsi="Times New Roman" w:cs="Times New Roman"/>
          <w:sz w:val="24"/>
          <w:szCs w:val="24"/>
        </w:rPr>
      </w:pPr>
      <w:r w:rsidRPr="00B679FC">
        <w:rPr>
          <w:rFonts w:ascii="Times New Roman" w:hAnsi="Times New Roman" w:cs="Times New Roman"/>
          <w:sz w:val="24"/>
          <w:szCs w:val="24"/>
        </w:rPr>
        <w:t>La</w:t>
      </w:r>
      <w:r w:rsidR="00762F95" w:rsidRPr="00B679FC">
        <w:rPr>
          <w:rFonts w:ascii="Times New Roman" w:hAnsi="Times New Roman" w:cs="Times New Roman"/>
          <w:sz w:val="24"/>
          <w:szCs w:val="24"/>
        </w:rPr>
        <w:t xml:space="preserve"> inserción </w:t>
      </w:r>
      <w:r w:rsidR="00027478" w:rsidRPr="00B679FC">
        <w:rPr>
          <w:rFonts w:ascii="Times New Roman" w:hAnsi="Times New Roman" w:cs="Times New Roman"/>
          <w:sz w:val="24"/>
          <w:szCs w:val="24"/>
        </w:rPr>
        <w:t>de los profesores normalistas</w:t>
      </w:r>
      <w:r w:rsidRPr="00B679FC">
        <w:rPr>
          <w:rFonts w:ascii="Times New Roman" w:hAnsi="Times New Roman" w:cs="Times New Roman"/>
          <w:sz w:val="24"/>
          <w:szCs w:val="24"/>
        </w:rPr>
        <w:t xml:space="preserve"> en las escuelas normales</w:t>
      </w:r>
      <w:r w:rsidR="00762F95" w:rsidRPr="00B679FC">
        <w:rPr>
          <w:rFonts w:ascii="Times New Roman" w:hAnsi="Times New Roman" w:cs="Times New Roman"/>
          <w:sz w:val="24"/>
          <w:szCs w:val="24"/>
        </w:rPr>
        <w:t xml:space="preserve"> supone un proceso de socialización </w:t>
      </w:r>
      <w:r w:rsidR="00027478" w:rsidRPr="00B679FC">
        <w:rPr>
          <w:rFonts w:ascii="Times New Roman" w:hAnsi="Times New Roman" w:cs="Times New Roman"/>
          <w:sz w:val="24"/>
          <w:szCs w:val="24"/>
        </w:rPr>
        <w:t xml:space="preserve">a una cultura profesional, </w:t>
      </w:r>
      <w:r w:rsidR="00762F95" w:rsidRPr="00B679FC">
        <w:rPr>
          <w:rFonts w:ascii="Times New Roman" w:hAnsi="Times New Roman" w:cs="Times New Roman"/>
          <w:sz w:val="24"/>
          <w:szCs w:val="24"/>
        </w:rPr>
        <w:t>que lo</w:t>
      </w:r>
      <w:r w:rsidR="00027478" w:rsidRPr="00B679FC">
        <w:rPr>
          <w:rFonts w:ascii="Times New Roman" w:hAnsi="Times New Roman" w:cs="Times New Roman"/>
          <w:sz w:val="24"/>
          <w:szCs w:val="24"/>
        </w:rPr>
        <w:t>s</w:t>
      </w:r>
      <w:r w:rsidR="00762F95" w:rsidRPr="00B679FC">
        <w:rPr>
          <w:rFonts w:ascii="Times New Roman" w:hAnsi="Times New Roman" w:cs="Times New Roman"/>
          <w:sz w:val="24"/>
          <w:szCs w:val="24"/>
        </w:rPr>
        <w:t xml:space="preserve"> conduce al desarrollo de una </w:t>
      </w:r>
      <w:r w:rsidR="00762F95" w:rsidRPr="00B679FC">
        <w:rPr>
          <w:rFonts w:ascii="Times New Roman" w:hAnsi="Times New Roman" w:cs="Times New Roman"/>
          <w:sz w:val="24"/>
          <w:szCs w:val="24"/>
        </w:rPr>
        <w:lastRenderedPageBreak/>
        <w:t>práctica profesional ligad</w:t>
      </w:r>
      <w:r w:rsidRPr="00B679FC">
        <w:rPr>
          <w:rFonts w:ascii="Times New Roman" w:hAnsi="Times New Roman" w:cs="Times New Roman"/>
          <w:sz w:val="24"/>
          <w:szCs w:val="24"/>
        </w:rPr>
        <w:t>a</w:t>
      </w:r>
      <w:r w:rsidR="00762F95" w:rsidRPr="00B679FC">
        <w:rPr>
          <w:rFonts w:ascii="Times New Roman" w:hAnsi="Times New Roman" w:cs="Times New Roman"/>
          <w:sz w:val="24"/>
          <w:szCs w:val="24"/>
        </w:rPr>
        <w:t xml:space="preserve"> a representaciones en relación a su trabajo, a sus alumnos y a la</w:t>
      </w:r>
      <w:r w:rsidR="007E16F3" w:rsidRPr="00B679FC">
        <w:rPr>
          <w:rFonts w:ascii="Times New Roman" w:hAnsi="Times New Roman" w:cs="Times New Roman"/>
          <w:sz w:val="24"/>
          <w:szCs w:val="24"/>
        </w:rPr>
        <w:t>s instituciones</w:t>
      </w:r>
      <w:r w:rsidR="00762F95" w:rsidRPr="00B679FC">
        <w:rPr>
          <w:rFonts w:ascii="Times New Roman" w:hAnsi="Times New Roman" w:cs="Times New Roman"/>
          <w:sz w:val="24"/>
          <w:szCs w:val="24"/>
        </w:rPr>
        <w:t xml:space="preserve"> norm</w:t>
      </w:r>
      <w:r w:rsidR="00027478" w:rsidRPr="00B679FC">
        <w:rPr>
          <w:rFonts w:ascii="Times New Roman" w:hAnsi="Times New Roman" w:cs="Times New Roman"/>
          <w:sz w:val="24"/>
          <w:szCs w:val="24"/>
        </w:rPr>
        <w:t>alista</w:t>
      </w:r>
      <w:r w:rsidR="007E16F3" w:rsidRPr="00B679FC">
        <w:rPr>
          <w:rFonts w:ascii="Times New Roman" w:hAnsi="Times New Roman" w:cs="Times New Roman"/>
          <w:sz w:val="24"/>
          <w:szCs w:val="24"/>
        </w:rPr>
        <w:t>s</w:t>
      </w:r>
      <w:r w:rsidR="00027478" w:rsidRPr="00B679FC">
        <w:rPr>
          <w:rFonts w:ascii="Times New Roman" w:hAnsi="Times New Roman" w:cs="Times New Roman"/>
          <w:sz w:val="24"/>
          <w:szCs w:val="24"/>
        </w:rPr>
        <w:t xml:space="preserve"> </w:t>
      </w:r>
      <w:r w:rsidR="007E16F3" w:rsidRPr="00B679FC">
        <w:rPr>
          <w:rFonts w:ascii="Times New Roman" w:hAnsi="Times New Roman" w:cs="Times New Roman"/>
          <w:sz w:val="24"/>
          <w:szCs w:val="24"/>
        </w:rPr>
        <w:t>a las que se integran</w:t>
      </w:r>
      <w:r w:rsidR="00027478" w:rsidRPr="00B679FC">
        <w:rPr>
          <w:rFonts w:ascii="Times New Roman" w:hAnsi="Times New Roman" w:cs="Times New Roman"/>
          <w:sz w:val="24"/>
          <w:szCs w:val="24"/>
        </w:rPr>
        <w:t xml:space="preserve">. </w:t>
      </w:r>
      <w:r w:rsidR="00F67EB9" w:rsidRPr="00B679FC">
        <w:rPr>
          <w:rFonts w:ascii="Times New Roman" w:hAnsi="Times New Roman" w:cs="Times New Roman"/>
          <w:sz w:val="24"/>
          <w:szCs w:val="24"/>
        </w:rPr>
        <w:t>E</w:t>
      </w:r>
      <w:r w:rsidR="007E16F3" w:rsidRPr="00B679FC">
        <w:rPr>
          <w:rFonts w:ascii="Times New Roman" w:hAnsi="Times New Roman" w:cs="Times New Roman"/>
          <w:sz w:val="24"/>
          <w:szCs w:val="24"/>
        </w:rPr>
        <w:t>l ejercicio profesional</w:t>
      </w:r>
      <w:r w:rsidR="00027478" w:rsidRPr="00B679FC">
        <w:rPr>
          <w:rFonts w:ascii="Times New Roman" w:hAnsi="Times New Roman" w:cs="Times New Roman"/>
          <w:sz w:val="24"/>
          <w:szCs w:val="24"/>
        </w:rPr>
        <w:t xml:space="preserve"> se realiza en el marco de representaciones</w:t>
      </w:r>
      <w:r w:rsidRPr="00B679FC">
        <w:rPr>
          <w:rFonts w:ascii="Times New Roman" w:hAnsi="Times New Roman" w:cs="Times New Roman"/>
          <w:sz w:val="24"/>
          <w:szCs w:val="24"/>
        </w:rPr>
        <w:t xml:space="preserve"> </w:t>
      </w:r>
      <w:r w:rsidR="00027478" w:rsidRPr="00B679FC">
        <w:rPr>
          <w:rFonts w:ascii="Times New Roman" w:hAnsi="Times New Roman" w:cs="Times New Roman"/>
          <w:sz w:val="24"/>
          <w:szCs w:val="24"/>
        </w:rPr>
        <w:t xml:space="preserve"> “compartidas por quienes ejercen una misma profesión, lo cual obedece no tanto a las reglas o regulaciones formales impuestas a la tarea, como a las formas de ser y de comportarse que tienen su fuente en </w:t>
      </w:r>
      <w:r w:rsidR="007E16F3" w:rsidRPr="00B679FC">
        <w:rPr>
          <w:rFonts w:ascii="Times New Roman" w:hAnsi="Times New Roman" w:cs="Times New Roman"/>
          <w:sz w:val="24"/>
          <w:szCs w:val="24"/>
        </w:rPr>
        <w:t>la</w:t>
      </w:r>
      <w:r w:rsidR="00027478" w:rsidRPr="00B679FC">
        <w:rPr>
          <w:rFonts w:ascii="Times New Roman" w:hAnsi="Times New Roman" w:cs="Times New Roman"/>
          <w:sz w:val="24"/>
          <w:szCs w:val="24"/>
        </w:rPr>
        <w:t xml:space="preserve"> experiencia que se va produciendo por las prácticas profesionales cotidianas” (</w:t>
      </w:r>
      <w:proofErr w:type="spellStart"/>
      <w:r w:rsidR="00027478" w:rsidRPr="00B679FC">
        <w:rPr>
          <w:rFonts w:ascii="Times New Roman" w:hAnsi="Times New Roman" w:cs="Times New Roman"/>
          <w:sz w:val="24"/>
          <w:szCs w:val="24"/>
        </w:rPr>
        <w:t>Yurén</w:t>
      </w:r>
      <w:proofErr w:type="spellEnd"/>
      <w:r w:rsidR="00027478" w:rsidRPr="00B679FC">
        <w:rPr>
          <w:rFonts w:ascii="Times New Roman" w:hAnsi="Times New Roman" w:cs="Times New Roman"/>
          <w:sz w:val="24"/>
          <w:szCs w:val="24"/>
        </w:rPr>
        <w:t xml:space="preserve">,  </w:t>
      </w:r>
      <w:r w:rsidR="002E7E33" w:rsidRPr="00B679FC">
        <w:rPr>
          <w:rFonts w:ascii="Times New Roman" w:hAnsi="Times New Roman" w:cs="Times New Roman"/>
          <w:sz w:val="24"/>
          <w:szCs w:val="24"/>
        </w:rPr>
        <w:t>2003</w:t>
      </w:r>
      <w:r w:rsidR="00903D81" w:rsidRPr="00B679FC">
        <w:rPr>
          <w:rFonts w:ascii="Times New Roman" w:hAnsi="Times New Roman" w:cs="Times New Roman"/>
          <w:sz w:val="24"/>
          <w:szCs w:val="24"/>
        </w:rPr>
        <w:t>: 270</w:t>
      </w:r>
      <w:r w:rsidR="002E7E33" w:rsidRPr="00B679FC">
        <w:rPr>
          <w:rFonts w:ascii="Times New Roman" w:hAnsi="Times New Roman" w:cs="Times New Roman"/>
          <w:sz w:val="24"/>
          <w:szCs w:val="24"/>
        </w:rPr>
        <w:t xml:space="preserve">). </w:t>
      </w:r>
    </w:p>
    <w:p w:rsidR="002A0570" w:rsidRPr="00B679FC" w:rsidRDefault="00F67EB9" w:rsidP="0091665F">
      <w:pPr>
        <w:spacing w:after="0" w:line="360" w:lineRule="auto"/>
        <w:ind w:firstLine="708"/>
        <w:jc w:val="both"/>
        <w:rPr>
          <w:rFonts w:ascii="Times New Roman" w:hAnsi="Times New Roman" w:cs="Times New Roman"/>
          <w:sz w:val="24"/>
          <w:szCs w:val="24"/>
        </w:rPr>
      </w:pPr>
      <w:r w:rsidRPr="00B679FC">
        <w:rPr>
          <w:rFonts w:ascii="Times New Roman" w:hAnsi="Times New Roman" w:cs="Times New Roman"/>
          <w:sz w:val="24"/>
          <w:szCs w:val="24"/>
        </w:rPr>
        <w:t>Se</w:t>
      </w:r>
      <w:r w:rsidR="002A0570" w:rsidRPr="00B679FC">
        <w:rPr>
          <w:rFonts w:ascii="Times New Roman" w:hAnsi="Times New Roman" w:cs="Times New Roman"/>
          <w:sz w:val="24"/>
          <w:szCs w:val="24"/>
        </w:rPr>
        <w:t xml:space="preserve"> puede hablar de tres niveles interconectados en la dimensión ética de una profesión</w:t>
      </w:r>
      <w:r w:rsidRPr="00B679FC">
        <w:rPr>
          <w:rFonts w:ascii="Times New Roman" w:hAnsi="Times New Roman" w:cs="Times New Roman"/>
          <w:sz w:val="24"/>
          <w:szCs w:val="24"/>
        </w:rPr>
        <w:t>, la eticidad de la profesión, el ethos profesional y el comportamiento o conducta moral (</w:t>
      </w:r>
      <w:proofErr w:type="spellStart"/>
      <w:r w:rsidRPr="00B679FC">
        <w:rPr>
          <w:rFonts w:ascii="Times New Roman" w:hAnsi="Times New Roman" w:cs="Times New Roman"/>
          <w:sz w:val="24"/>
          <w:szCs w:val="24"/>
        </w:rPr>
        <w:t>Yurén</w:t>
      </w:r>
      <w:proofErr w:type="spellEnd"/>
      <w:r w:rsidRPr="00B679FC">
        <w:rPr>
          <w:rFonts w:ascii="Times New Roman" w:hAnsi="Times New Roman" w:cs="Times New Roman"/>
          <w:sz w:val="24"/>
          <w:szCs w:val="24"/>
        </w:rPr>
        <w:t>, 2003)</w:t>
      </w:r>
      <w:r w:rsidR="002A0570" w:rsidRPr="00B679FC">
        <w:rPr>
          <w:rFonts w:ascii="Times New Roman" w:hAnsi="Times New Roman" w:cs="Times New Roman"/>
          <w:sz w:val="24"/>
          <w:szCs w:val="24"/>
        </w:rPr>
        <w:t xml:space="preserve">. </w:t>
      </w:r>
      <w:r w:rsidRPr="00B679FC">
        <w:rPr>
          <w:rFonts w:ascii="Times New Roman" w:hAnsi="Times New Roman" w:cs="Times New Roman"/>
          <w:sz w:val="24"/>
          <w:szCs w:val="24"/>
        </w:rPr>
        <w:t>L</w:t>
      </w:r>
      <w:r w:rsidR="007E16F3" w:rsidRPr="00B679FC">
        <w:rPr>
          <w:rFonts w:ascii="Times New Roman" w:hAnsi="Times New Roman" w:cs="Times New Roman"/>
          <w:sz w:val="24"/>
          <w:szCs w:val="24"/>
        </w:rPr>
        <w:t>a ética profesion</w:t>
      </w:r>
      <w:r w:rsidRPr="00B679FC">
        <w:rPr>
          <w:rFonts w:ascii="Times New Roman" w:hAnsi="Times New Roman" w:cs="Times New Roman"/>
          <w:sz w:val="24"/>
          <w:szCs w:val="24"/>
        </w:rPr>
        <w:t xml:space="preserve">al o eticidad de la profesión, </w:t>
      </w:r>
      <w:r w:rsidR="002E7E33" w:rsidRPr="00B679FC">
        <w:rPr>
          <w:rFonts w:ascii="Times New Roman" w:hAnsi="Times New Roman" w:cs="Times New Roman"/>
          <w:sz w:val="24"/>
          <w:szCs w:val="24"/>
        </w:rPr>
        <w:t>constituye uno de los elementos de la cultura pr</w:t>
      </w:r>
      <w:r w:rsidR="00E15F1B" w:rsidRPr="00B679FC">
        <w:rPr>
          <w:rFonts w:ascii="Times New Roman" w:hAnsi="Times New Roman" w:cs="Times New Roman"/>
          <w:sz w:val="24"/>
          <w:szCs w:val="24"/>
        </w:rPr>
        <w:t>ofesional</w:t>
      </w:r>
      <w:r w:rsidR="007E16F3" w:rsidRPr="00B679FC">
        <w:rPr>
          <w:rFonts w:ascii="Times New Roman" w:hAnsi="Times New Roman" w:cs="Times New Roman"/>
          <w:sz w:val="24"/>
          <w:szCs w:val="24"/>
        </w:rPr>
        <w:t xml:space="preserve">. La persona se adhiere o no a esta eticidad, </w:t>
      </w:r>
      <w:r w:rsidR="00E15F1B" w:rsidRPr="00B679FC">
        <w:rPr>
          <w:rFonts w:ascii="Times New Roman" w:hAnsi="Times New Roman" w:cs="Times New Roman"/>
          <w:sz w:val="24"/>
          <w:szCs w:val="24"/>
        </w:rPr>
        <w:t>según sea el caso, una vez que se integra a la profesión</w:t>
      </w:r>
      <w:r w:rsidR="002E7E33" w:rsidRPr="00B679FC">
        <w:rPr>
          <w:rFonts w:ascii="Times New Roman" w:hAnsi="Times New Roman" w:cs="Times New Roman"/>
          <w:sz w:val="24"/>
          <w:szCs w:val="24"/>
        </w:rPr>
        <w:t>.</w:t>
      </w:r>
      <w:r w:rsidR="00E15F1B" w:rsidRPr="00B679FC">
        <w:rPr>
          <w:rFonts w:ascii="Times New Roman" w:hAnsi="Times New Roman" w:cs="Times New Roman"/>
          <w:sz w:val="24"/>
          <w:szCs w:val="24"/>
        </w:rPr>
        <w:t xml:space="preserve"> </w:t>
      </w:r>
    </w:p>
    <w:p w:rsidR="002A0570" w:rsidRPr="00B679FC" w:rsidRDefault="00F67EB9" w:rsidP="0091665F">
      <w:pPr>
        <w:spacing w:after="0" w:line="360" w:lineRule="auto"/>
        <w:ind w:firstLine="708"/>
        <w:jc w:val="both"/>
        <w:rPr>
          <w:rFonts w:ascii="Times New Roman" w:hAnsi="Times New Roman" w:cs="Times New Roman"/>
          <w:sz w:val="24"/>
          <w:szCs w:val="24"/>
        </w:rPr>
      </w:pPr>
      <w:r w:rsidRPr="00B679FC">
        <w:rPr>
          <w:rFonts w:ascii="Times New Roman" w:hAnsi="Times New Roman" w:cs="Times New Roman"/>
          <w:sz w:val="24"/>
          <w:szCs w:val="24"/>
        </w:rPr>
        <w:t xml:space="preserve">Al integrarse </w:t>
      </w:r>
      <w:r w:rsidR="00E15F1B" w:rsidRPr="00B679FC">
        <w:rPr>
          <w:rFonts w:ascii="Times New Roman" w:hAnsi="Times New Roman" w:cs="Times New Roman"/>
          <w:sz w:val="24"/>
          <w:szCs w:val="24"/>
        </w:rPr>
        <w:t>a la profesión, las personas “</w:t>
      </w:r>
      <w:r w:rsidR="002E7E33" w:rsidRPr="00B679FC">
        <w:rPr>
          <w:rFonts w:ascii="Times New Roman" w:hAnsi="Times New Roman" w:cs="Times New Roman"/>
          <w:sz w:val="24"/>
          <w:szCs w:val="24"/>
        </w:rPr>
        <w:t xml:space="preserve">incorporan alguno o todos los elementos </w:t>
      </w:r>
      <w:r w:rsidR="007E16F3" w:rsidRPr="00B679FC">
        <w:rPr>
          <w:rFonts w:ascii="Times New Roman" w:hAnsi="Times New Roman" w:cs="Times New Roman"/>
          <w:sz w:val="24"/>
          <w:szCs w:val="24"/>
        </w:rPr>
        <w:t xml:space="preserve">de esta eticidad </w:t>
      </w:r>
      <w:r w:rsidR="002E7E33" w:rsidRPr="00B679FC">
        <w:rPr>
          <w:rFonts w:ascii="Times New Roman" w:hAnsi="Times New Roman" w:cs="Times New Roman"/>
          <w:sz w:val="24"/>
          <w:szCs w:val="24"/>
        </w:rPr>
        <w:t xml:space="preserve">a su sistema </w:t>
      </w:r>
      <w:proofErr w:type="spellStart"/>
      <w:r w:rsidR="002E7E33" w:rsidRPr="00B679FC">
        <w:rPr>
          <w:rFonts w:ascii="Times New Roman" w:hAnsi="Times New Roman" w:cs="Times New Roman"/>
          <w:sz w:val="24"/>
          <w:szCs w:val="24"/>
        </w:rPr>
        <w:t>disposicional</w:t>
      </w:r>
      <w:proofErr w:type="spellEnd"/>
      <w:r w:rsidR="002E7E33" w:rsidRPr="00B679FC">
        <w:rPr>
          <w:rFonts w:ascii="Times New Roman" w:hAnsi="Times New Roman" w:cs="Times New Roman"/>
          <w:sz w:val="24"/>
          <w:szCs w:val="24"/>
        </w:rPr>
        <w:t xml:space="preserve"> para configurar el </w:t>
      </w:r>
      <w:r w:rsidR="002E7E33" w:rsidRPr="00B679FC">
        <w:rPr>
          <w:rFonts w:ascii="Times New Roman" w:hAnsi="Times New Roman" w:cs="Times New Roman"/>
          <w:i/>
          <w:sz w:val="24"/>
          <w:szCs w:val="24"/>
        </w:rPr>
        <w:t>ethos profesional</w:t>
      </w:r>
      <w:r w:rsidR="00E15F1B" w:rsidRPr="00B679FC">
        <w:rPr>
          <w:rFonts w:ascii="Times New Roman" w:hAnsi="Times New Roman" w:cs="Times New Roman"/>
          <w:sz w:val="24"/>
          <w:szCs w:val="24"/>
        </w:rPr>
        <w:t xml:space="preserve">, es decir, una manera de comportarse en relación con los otros (o moral) en el campo profesional, que se vincula con un modo de ser (carácter)” </w:t>
      </w:r>
      <w:r w:rsidR="002E7E33" w:rsidRPr="00B679FC">
        <w:rPr>
          <w:rFonts w:ascii="Times New Roman" w:hAnsi="Times New Roman" w:cs="Times New Roman"/>
          <w:sz w:val="24"/>
          <w:szCs w:val="24"/>
        </w:rPr>
        <w:t>(</w:t>
      </w:r>
      <w:proofErr w:type="spellStart"/>
      <w:r w:rsidR="00903D81" w:rsidRPr="00B679FC">
        <w:rPr>
          <w:rFonts w:ascii="Times New Roman" w:hAnsi="Times New Roman" w:cs="Times New Roman"/>
          <w:sz w:val="24"/>
          <w:szCs w:val="24"/>
        </w:rPr>
        <w:t>Yurén</w:t>
      </w:r>
      <w:proofErr w:type="spellEnd"/>
      <w:r w:rsidR="00903D81" w:rsidRPr="00B679FC">
        <w:rPr>
          <w:rFonts w:ascii="Times New Roman" w:hAnsi="Times New Roman" w:cs="Times New Roman"/>
          <w:sz w:val="24"/>
          <w:szCs w:val="24"/>
        </w:rPr>
        <w:t>,  2003:</w:t>
      </w:r>
      <w:r w:rsidR="002E7E33" w:rsidRPr="00B679FC">
        <w:rPr>
          <w:rFonts w:ascii="Times New Roman" w:hAnsi="Times New Roman" w:cs="Times New Roman"/>
          <w:sz w:val="24"/>
          <w:szCs w:val="24"/>
        </w:rPr>
        <w:t xml:space="preserve"> 271). </w:t>
      </w:r>
      <w:r w:rsidR="007E16F3" w:rsidRPr="00B679FC">
        <w:rPr>
          <w:rFonts w:ascii="Times New Roman" w:hAnsi="Times New Roman" w:cs="Times New Roman"/>
          <w:sz w:val="24"/>
          <w:szCs w:val="24"/>
        </w:rPr>
        <w:t>En este sentido l</w:t>
      </w:r>
      <w:r w:rsidR="00E15F1B" w:rsidRPr="00B679FC">
        <w:rPr>
          <w:rFonts w:ascii="Times New Roman" w:hAnsi="Times New Roman" w:cs="Times New Roman"/>
          <w:sz w:val="24"/>
          <w:szCs w:val="24"/>
        </w:rPr>
        <w:t xml:space="preserve">a formación del </w:t>
      </w:r>
      <w:r w:rsidR="00E15F1B" w:rsidRPr="00B679FC">
        <w:rPr>
          <w:rFonts w:ascii="Times New Roman" w:hAnsi="Times New Roman" w:cs="Times New Roman"/>
          <w:i/>
          <w:sz w:val="24"/>
          <w:szCs w:val="24"/>
        </w:rPr>
        <w:t>ethos</w:t>
      </w:r>
      <w:r w:rsidR="00E15F1B" w:rsidRPr="00B679FC">
        <w:rPr>
          <w:rFonts w:ascii="Times New Roman" w:hAnsi="Times New Roman" w:cs="Times New Roman"/>
          <w:sz w:val="24"/>
          <w:szCs w:val="24"/>
        </w:rPr>
        <w:t xml:space="preserve"> profesional implica la internalización de valores y pautas de valor y de códigos y prescripciones, pero a su vez, que el profesional pueda efectuar procedimientos de juicio que le permitan en cada caso tomar decisiones y</w:t>
      </w:r>
      <w:r w:rsidR="002677BF" w:rsidRPr="00B679FC">
        <w:rPr>
          <w:rFonts w:ascii="Times New Roman" w:hAnsi="Times New Roman" w:cs="Times New Roman"/>
          <w:sz w:val="24"/>
          <w:szCs w:val="24"/>
        </w:rPr>
        <w:t>,</w:t>
      </w:r>
      <w:r w:rsidR="00E15F1B" w:rsidRPr="00B679FC">
        <w:rPr>
          <w:rFonts w:ascii="Times New Roman" w:hAnsi="Times New Roman" w:cs="Times New Roman"/>
          <w:sz w:val="24"/>
          <w:szCs w:val="24"/>
        </w:rPr>
        <w:t xml:space="preserve"> por otro lado</w:t>
      </w:r>
      <w:r w:rsidR="002677BF" w:rsidRPr="00B679FC">
        <w:rPr>
          <w:rFonts w:ascii="Times New Roman" w:hAnsi="Times New Roman" w:cs="Times New Roman"/>
          <w:sz w:val="24"/>
          <w:szCs w:val="24"/>
        </w:rPr>
        <w:t>,</w:t>
      </w:r>
      <w:r w:rsidR="00E15F1B" w:rsidRPr="00B679FC">
        <w:rPr>
          <w:rFonts w:ascii="Times New Roman" w:hAnsi="Times New Roman" w:cs="Times New Roman"/>
          <w:sz w:val="24"/>
          <w:szCs w:val="24"/>
        </w:rPr>
        <w:t xml:space="preserve"> autorregularse para llevar </w:t>
      </w:r>
      <w:r w:rsidR="00D419AF" w:rsidRPr="00B679FC">
        <w:rPr>
          <w:rFonts w:ascii="Times New Roman" w:hAnsi="Times New Roman" w:cs="Times New Roman"/>
          <w:sz w:val="24"/>
          <w:szCs w:val="24"/>
        </w:rPr>
        <w:t xml:space="preserve">a </w:t>
      </w:r>
      <w:r w:rsidR="00E15F1B" w:rsidRPr="00B679FC">
        <w:rPr>
          <w:rFonts w:ascii="Times New Roman" w:hAnsi="Times New Roman" w:cs="Times New Roman"/>
          <w:sz w:val="24"/>
          <w:szCs w:val="24"/>
        </w:rPr>
        <w:t>cabo lo que ha determinado que debe hacerse</w:t>
      </w:r>
      <w:r w:rsidR="002A0570" w:rsidRPr="00B679FC">
        <w:rPr>
          <w:rFonts w:ascii="Times New Roman" w:hAnsi="Times New Roman" w:cs="Times New Roman"/>
          <w:sz w:val="24"/>
          <w:szCs w:val="24"/>
        </w:rPr>
        <w:t xml:space="preserve">. </w:t>
      </w:r>
    </w:p>
    <w:p w:rsidR="002E7E33" w:rsidRPr="00B679FC" w:rsidRDefault="002A0570" w:rsidP="0091665F">
      <w:pPr>
        <w:spacing w:after="0" w:line="360" w:lineRule="auto"/>
        <w:ind w:firstLine="708"/>
        <w:jc w:val="both"/>
        <w:rPr>
          <w:rFonts w:ascii="Times New Roman" w:hAnsi="Times New Roman" w:cs="Times New Roman"/>
          <w:sz w:val="24"/>
          <w:szCs w:val="24"/>
        </w:rPr>
      </w:pPr>
      <w:r w:rsidRPr="00B679FC">
        <w:rPr>
          <w:rFonts w:ascii="Times New Roman" w:hAnsi="Times New Roman" w:cs="Times New Roman"/>
          <w:sz w:val="24"/>
          <w:szCs w:val="24"/>
        </w:rPr>
        <w:t>En un tercer nivel, se encuentra el comportamiento o conducta moral de l</w:t>
      </w:r>
      <w:r w:rsidR="007E16F3" w:rsidRPr="00B679FC">
        <w:rPr>
          <w:rFonts w:ascii="Times New Roman" w:hAnsi="Times New Roman" w:cs="Times New Roman"/>
          <w:sz w:val="24"/>
          <w:szCs w:val="24"/>
        </w:rPr>
        <w:t>as personas, que nos remite a la actuación de la persona</w:t>
      </w:r>
      <w:r w:rsidRPr="00B679FC">
        <w:rPr>
          <w:rFonts w:ascii="Times New Roman" w:hAnsi="Times New Roman" w:cs="Times New Roman"/>
          <w:sz w:val="24"/>
          <w:szCs w:val="24"/>
        </w:rPr>
        <w:t>, es decir a su actuación ética en el campo profesional</w:t>
      </w:r>
      <w:r w:rsidR="00D419AF" w:rsidRPr="00B679FC">
        <w:rPr>
          <w:rFonts w:ascii="Times New Roman" w:hAnsi="Times New Roman" w:cs="Times New Roman"/>
          <w:sz w:val="24"/>
          <w:szCs w:val="24"/>
        </w:rPr>
        <w:t xml:space="preserve">. </w:t>
      </w:r>
      <w:r w:rsidR="0015267C" w:rsidRPr="00B679FC">
        <w:rPr>
          <w:rFonts w:ascii="Times New Roman" w:hAnsi="Times New Roman" w:cs="Times New Roman"/>
          <w:sz w:val="24"/>
          <w:szCs w:val="24"/>
        </w:rPr>
        <w:t>De este modo, la actuación de profesional</w:t>
      </w:r>
      <w:r w:rsidR="00D419AF" w:rsidRPr="00B679FC">
        <w:rPr>
          <w:rFonts w:ascii="Times New Roman" w:hAnsi="Times New Roman" w:cs="Times New Roman"/>
          <w:sz w:val="24"/>
          <w:szCs w:val="24"/>
        </w:rPr>
        <w:t xml:space="preserve"> dependerá del </w:t>
      </w:r>
      <w:r w:rsidR="00D419AF" w:rsidRPr="00B679FC">
        <w:rPr>
          <w:rFonts w:ascii="Times New Roman" w:hAnsi="Times New Roman" w:cs="Times New Roman"/>
          <w:i/>
          <w:sz w:val="24"/>
          <w:szCs w:val="24"/>
        </w:rPr>
        <w:t>ethos</w:t>
      </w:r>
      <w:r w:rsidR="00D419AF" w:rsidRPr="00B679FC">
        <w:rPr>
          <w:rFonts w:ascii="Times New Roman" w:hAnsi="Times New Roman" w:cs="Times New Roman"/>
          <w:sz w:val="24"/>
          <w:szCs w:val="24"/>
        </w:rPr>
        <w:t xml:space="preserve"> profesional, en el que se</w:t>
      </w:r>
      <w:r w:rsidR="0015267C" w:rsidRPr="00B679FC">
        <w:rPr>
          <w:rFonts w:ascii="Times New Roman" w:hAnsi="Times New Roman" w:cs="Times New Roman"/>
          <w:sz w:val="24"/>
          <w:szCs w:val="24"/>
        </w:rPr>
        <w:t xml:space="preserve"> han condensado</w:t>
      </w:r>
      <w:r w:rsidR="00D419AF" w:rsidRPr="00B679FC">
        <w:rPr>
          <w:rFonts w:ascii="Times New Roman" w:hAnsi="Times New Roman" w:cs="Times New Roman"/>
          <w:sz w:val="24"/>
          <w:szCs w:val="24"/>
        </w:rPr>
        <w:t xml:space="preserve"> los elementos de la ética profesional que la persona ha internalizado y ha sometido a procedimientos de juicio moral y autorregulación, como competencias, motivaciones y sentidos.  </w:t>
      </w:r>
    </w:p>
    <w:p w:rsidR="00B10F79" w:rsidRPr="00B679FC" w:rsidRDefault="00B9729D" w:rsidP="0091665F">
      <w:pPr>
        <w:spacing w:after="0" w:line="360" w:lineRule="auto"/>
        <w:ind w:firstLine="708"/>
        <w:jc w:val="both"/>
        <w:rPr>
          <w:rFonts w:ascii="Times New Roman" w:hAnsi="Times New Roman" w:cs="Times New Roman"/>
          <w:sz w:val="24"/>
          <w:szCs w:val="24"/>
        </w:rPr>
      </w:pPr>
      <w:r w:rsidRPr="00B679FC">
        <w:rPr>
          <w:rFonts w:ascii="Times New Roman" w:hAnsi="Times New Roman" w:cs="Times New Roman"/>
          <w:sz w:val="24"/>
          <w:szCs w:val="24"/>
        </w:rPr>
        <w:t>Desde una ética aplicada, Hirsch (2003</w:t>
      </w:r>
      <w:r w:rsidR="002677BF" w:rsidRPr="00B679FC">
        <w:rPr>
          <w:rFonts w:ascii="Times New Roman" w:hAnsi="Times New Roman" w:cs="Times New Roman"/>
          <w:sz w:val="24"/>
          <w:szCs w:val="24"/>
        </w:rPr>
        <w:t>: 29</w:t>
      </w:r>
      <w:r w:rsidRPr="00B679FC">
        <w:rPr>
          <w:rFonts w:ascii="Times New Roman" w:hAnsi="Times New Roman" w:cs="Times New Roman"/>
          <w:sz w:val="24"/>
          <w:szCs w:val="24"/>
        </w:rPr>
        <w:t xml:space="preserve">) plantea que </w:t>
      </w:r>
      <w:r w:rsidR="00B10F79" w:rsidRPr="00B679FC">
        <w:rPr>
          <w:rFonts w:ascii="Times New Roman" w:hAnsi="Times New Roman" w:cs="Times New Roman"/>
          <w:sz w:val="24"/>
          <w:szCs w:val="24"/>
        </w:rPr>
        <w:t>“</w:t>
      </w:r>
      <w:r w:rsidRPr="00B679FC">
        <w:rPr>
          <w:rFonts w:ascii="Times New Roman" w:hAnsi="Times New Roman" w:cs="Times New Roman"/>
          <w:sz w:val="24"/>
          <w:szCs w:val="24"/>
        </w:rPr>
        <w:t>las profesiones ocupan un lugar relevante tanto en el nivel social como personal, y en ese marco, la ética profesional es condici</w:t>
      </w:r>
      <w:r w:rsidR="00B10F79" w:rsidRPr="00B679FC">
        <w:rPr>
          <w:rFonts w:ascii="Times New Roman" w:hAnsi="Times New Roman" w:cs="Times New Roman"/>
          <w:sz w:val="24"/>
          <w:szCs w:val="24"/>
        </w:rPr>
        <w:t>ón</w:t>
      </w:r>
      <w:r w:rsidRPr="00B679FC">
        <w:rPr>
          <w:rFonts w:ascii="Times New Roman" w:hAnsi="Times New Roman" w:cs="Times New Roman"/>
          <w:sz w:val="24"/>
          <w:szCs w:val="24"/>
        </w:rPr>
        <w:t xml:space="preserve"> de posibilidad y realización del bien social y la justicia </w:t>
      </w:r>
      <w:r w:rsidR="00B10F79" w:rsidRPr="00B679FC">
        <w:rPr>
          <w:rFonts w:ascii="Times New Roman" w:hAnsi="Times New Roman" w:cs="Times New Roman"/>
          <w:sz w:val="24"/>
          <w:szCs w:val="24"/>
        </w:rPr>
        <w:t>y e</w:t>
      </w:r>
      <w:r w:rsidRPr="00B679FC">
        <w:rPr>
          <w:rFonts w:ascii="Times New Roman" w:hAnsi="Times New Roman" w:cs="Times New Roman"/>
          <w:sz w:val="24"/>
          <w:szCs w:val="24"/>
        </w:rPr>
        <w:t>n el nivel personal</w:t>
      </w:r>
      <w:r w:rsidR="00B10F79" w:rsidRPr="00B679FC">
        <w:rPr>
          <w:rFonts w:ascii="Times New Roman" w:hAnsi="Times New Roman" w:cs="Times New Roman"/>
          <w:sz w:val="24"/>
          <w:szCs w:val="24"/>
        </w:rPr>
        <w:t xml:space="preserve"> se vincula fuertemente con nuestros proyectos de vida”. La ética profesional utiliza en la actividad profesional criterios y principios de la ética básica y aporta criterios o principios </w:t>
      </w:r>
      <w:r w:rsidR="00B10F79" w:rsidRPr="00B679FC">
        <w:rPr>
          <w:rFonts w:ascii="Times New Roman" w:hAnsi="Times New Roman" w:cs="Times New Roman"/>
          <w:sz w:val="24"/>
          <w:szCs w:val="24"/>
        </w:rPr>
        <w:lastRenderedPageBreak/>
        <w:t xml:space="preserve">específicos. En este sentido se alimenta de la ética de las profesiones y de criterios profesionales que aportan las disciplinas científicas. Se trata por tanto de un marco reflexivo para la toma de decisiones. </w:t>
      </w:r>
    </w:p>
    <w:p w:rsidR="00903D81" w:rsidRPr="00B679FC" w:rsidRDefault="00B10F79" w:rsidP="0091665F">
      <w:pPr>
        <w:spacing w:after="0" w:line="360" w:lineRule="auto"/>
        <w:ind w:firstLine="708"/>
        <w:jc w:val="both"/>
        <w:rPr>
          <w:rFonts w:ascii="Times New Roman" w:hAnsi="Times New Roman" w:cs="Times New Roman"/>
          <w:sz w:val="24"/>
          <w:szCs w:val="24"/>
        </w:rPr>
      </w:pPr>
      <w:r w:rsidRPr="00B679FC">
        <w:rPr>
          <w:rFonts w:ascii="Times New Roman" w:hAnsi="Times New Roman" w:cs="Times New Roman"/>
          <w:sz w:val="24"/>
          <w:szCs w:val="24"/>
        </w:rPr>
        <w:t>Es responsabilidad de las instituciones de educación superior, y esto abarca también, a las escuelas normales</w:t>
      </w:r>
      <w:r w:rsidR="002677BF" w:rsidRPr="00B679FC">
        <w:rPr>
          <w:rFonts w:ascii="Times New Roman" w:hAnsi="Times New Roman" w:cs="Times New Roman"/>
          <w:sz w:val="24"/>
          <w:szCs w:val="24"/>
        </w:rPr>
        <w:t xml:space="preserve"> consideradas como tales</w:t>
      </w:r>
      <w:r w:rsidRPr="00B679FC">
        <w:rPr>
          <w:rFonts w:ascii="Times New Roman" w:hAnsi="Times New Roman" w:cs="Times New Roman"/>
          <w:sz w:val="24"/>
          <w:szCs w:val="24"/>
        </w:rPr>
        <w:t xml:space="preserve">, “proporcionar a las sociedad personas, no sólo profesionalmente bien preparadas, sino además, cultivadas, con criterio, de mente abierta, capaces de hacer un buen uso de su profesión y de participar libre y responsablemente en las actividades de convivencia social” (Hirsch, 2003: 31). </w:t>
      </w:r>
      <w:r w:rsidR="002677BF" w:rsidRPr="00B679FC">
        <w:rPr>
          <w:rFonts w:ascii="Times New Roman" w:hAnsi="Times New Roman" w:cs="Times New Roman"/>
          <w:sz w:val="24"/>
          <w:szCs w:val="24"/>
        </w:rPr>
        <w:t>Esto implica que el ejercicio profesional de sus profesores vaya acorde con estos principios</w:t>
      </w:r>
      <w:r w:rsidR="00903D81" w:rsidRPr="00B679FC">
        <w:rPr>
          <w:rFonts w:ascii="Times New Roman" w:hAnsi="Times New Roman" w:cs="Times New Roman"/>
          <w:sz w:val="24"/>
          <w:szCs w:val="24"/>
        </w:rPr>
        <w:t xml:space="preserve">, entre los cuales destacan: a) </w:t>
      </w:r>
      <w:r w:rsidR="002677BF" w:rsidRPr="00B679FC">
        <w:rPr>
          <w:rFonts w:ascii="Times New Roman" w:hAnsi="Times New Roman" w:cs="Times New Roman"/>
          <w:sz w:val="24"/>
          <w:szCs w:val="24"/>
        </w:rPr>
        <w:t>la autonomía, en la medida en que este pueda ejercer su trabajo con la mayor libertad posible y que a su vez proteja los derechos de los beneficiarios de su actividad y de intervenir en la to</w:t>
      </w:r>
      <w:r w:rsidR="00903D81" w:rsidRPr="00B679FC">
        <w:rPr>
          <w:rFonts w:ascii="Times New Roman" w:hAnsi="Times New Roman" w:cs="Times New Roman"/>
          <w:sz w:val="24"/>
          <w:szCs w:val="24"/>
        </w:rPr>
        <w:t>ma de decisiones que le atañen; b)</w:t>
      </w:r>
      <w:r w:rsidR="002677BF" w:rsidRPr="00B679FC">
        <w:rPr>
          <w:rFonts w:ascii="Times New Roman" w:hAnsi="Times New Roman" w:cs="Times New Roman"/>
          <w:sz w:val="24"/>
          <w:szCs w:val="24"/>
        </w:rPr>
        <w:t xml:space="preserve"> la responsabilidad,</w:t>
      </w:r>
      <w:r w:rsidR="00903D81" w:rsidRPr="00B679FC">
        <w:rPr>
          <w:rFonts w:ascii="Times New Roman" w:hAnsi="Times New Roman" w:cs="Times New Roman"/>
          <w:sz w:val="24"/>
          <w:szCs w:val="24"/>
        </w:rPr>
        <w:t xml:space="preserve"> que implica hacerse cargo, la capacidad de responder de las propias acciones ante los otros y ante uno mismo, una obligación y la autorrealización; c) la competencia profesional, </w:t>
      </w:r>
      <w:r w:rsidR="002677BF" w:rsidRPr="00B679FC">
        <w:rPr>
          <w:rFonts w:ascii="Times New Roman" w:hAnsi="Times New Roman" w:cs="Times New Roman"/>
          <w:sz w:val="24"/>
          <w:szCs w:val="24"/>
        </w:rPr>
        <w:t xml:space="preserve"> </w:t>
      </w:r>
      <w:r w:rsidR="00903D81" w:rsidRPr="00B679FC">
        <w:rPr>
          <w:rFonts w:ascii="Times New Roman" w:hAnsi="Times New Roman" w:cs="Times New Roman"/>
          <w:sz w:val="24"/>
          <w:szCs w:val="24"/>
        </w:rPr>
        <w:t>qu</w:t>
      </w:r>
      <w:r w:rsidR="00555A3B" w:rsidRPr="00B679FC">
        <w:rPr>
          <w:rFonts w:ascii="Times New Roman" w:hAnsi="Times New Roman" w:cs="Times New Roman"/>
          <w:sz w:val="24"/>
          <w:szCs w:val="24"/>
        </w:rPr>
        <w:t>e “se refiere a la habilidad o capacidad para resolver los problemas propios del trabajo” (Hirsch, 2003: 41), que exige conocimientos, destrezas y actitudes para prestar un servicio</w:t>
      </w:r>
      <w:r w:rsidR="00903D81" w:rsidRPr="00B679FC">
        <w:rPr>
          <w:rFonts w:ascii="Times New Roman" w:hAnsi="Times New Roman" w:cs="Times New Roman"/>
          <w:sz w:val="24"/>
          <w:szCs w:val="24"/>
        </w:rPr>
        <w:t xml:space="preserve">. </w:t>
      </w:r>
    </w:p>
    <w:p w:rsidR="00555A3B" w:rsidRPr="00B679FC" w:rsidRDefault="00903D81" w:rsidP="0091665F">
      <w:pPr>
        <w:spacing w:after="0" w:line="360" w:lineRule="auto"/>
        <w:ind w:firstLine="708"/>
        <w:jc w:val="both"/>
        <w:rPr>
          <w:rFonts w:ascii="Times New Roman" w:hAnsi="Times New Roman" w:cs="Times New Roman"/>
          <w:sz w:val="24"/>
          <w:szCs w:val="24"/>
        </w:rPr>
      </w:pPr>
      <w:r w:rsidRPr="00B679FC">
        <w:rPr>
          <w:rFonts w:ascii="Times New Roman" w:hAnsi="Times New Roman" w:cs="Times New Roman"/>
          <w:sz w:val="24"/>
          <w:szCs w:val="24"/>
        </w:rPr>
        <w:t xml:space="preserve">En esta investigación analizamos </w:t>
      </w:r>
      <w:r w:rsidR="00555A3B" w:rsidRPr="00B679FC">
        <w:rPr>
          <w:rFonts w:ascii="Times New Roman" w:hAnsi="Times New Roman" w:cs="Times New Roman"/>
          <w:sz w:val="24"/>
          <w:szCs w:val="24"/>
        </w:rPr>
        <w:t>la ética profesional de profesores</w:t>
      </w:r>
      <w:r w:rsidR="00FD113E" w:rsidRPr="00B679FC">
        <w:rPr>
          <w:rFonts w:ascii="Times New Roman" w:hAnsi="Times New Roman" w:cs="Times New Roman"/>
          <w:sz w:val="24"/>
          <w:szCs w:val="24"/>
        </w:rPr>
        <w:t xml:space="preserve"> normalistas </w:t>
      </w:r>
      <w:r w:rsidR="00555A3B" w:rsidRPr="00B679FC">
        <w:rPr>
          <w:rFonts w:ascii="Times New Roman" w:hAnsi="Times New Roman" w:cs="Times New Roman"/>
          <w:sz w:val="24"/>
          <w:szCs w:val="24"/>
        </w:rPr>
        <w:t xml:space="preserve">estudiantes de la EHBIE </w:t>
      </w:r>
      <w:r w:rsidR="00FD113E" w:rsidRPr="00B679FC">
        <w:rPr>
          <w:rFonts w:ascii="Times New Roman" w:hAnsi="Times New Roman" w:cs="Times New Roman"/>
          <w:sz w:val="24"/>
          <w:szCs w:val="24"/>
        </w:rPr>
        <w:t>a partir de</w:t>
      </w:r>
      <w:r w:rsidR="00BB12F6" w:rsidRPr="00B679FC">
        <w:rPr>
          <w:rFonts w:ascii="Times New Roman" w:hAnsi="Times New Roman" w:cs="Times New Roman"/>
          <w:sz w:val="24"/>
          <w:szCs w:val="24"/>
        </w:rPr>
        <w:t xml:space="preserve"> cinco competencias</w:t>
      </w:r>
      <w:r w:rsidR="00555A3B" w:rsidRPr="00B679FC">
        <w:rPr>
          <w:rFonts w:ascii="Times New Roman" w:hAnsi="Times New Roman" w:cs="Times New Roman"/>
          <w:sz w:val="24"/>
          <w:szCs w:val="24"/>
        </w:rPr>
        <w:t>: competencias cognitivas, sociales, éticas, afectivo - emocionales y técnicas, que integraron un conjunto de pro</w:t>
      </w:r>
      <w:r w:rsidR="007C148C" w:rsidRPr="00B679FC">
        <w:rPr>
          <w:rFonts w:ascii="Times New Roman" w:hAnsi="Times New Roman" w:cs="Times New Roman"/>
          <w:sz w:val="24"/>
          <w:szCs w:val="24"/>
        </w:rPr>
        <w:t>po</w:t>
      </w:r>
      <w:r w:rsidR="00555A3B" w:rsidRPr="00B679FC">
        <w:rPr>
          <w:rFonts w:ascii="Times New Roman" w:hAnsi="Times New Roman" w:cs="Times New Roman"/>
          <w:sz w:val="24"/>
          <w:szCs w:val="24"/>
        </w:rPr>
        <w:t xml:space="preserve">siciones de actitudes, creencias y normas agrupadas en dieciséis rasgos (ver </w:t>
      </w:r>
      <w:r w:rsidR="007C148C" w:rsidRPr="00B679FC">
        <w:rPr>
          <w:rFonts w:ascii="Times New Roman" w:hAnsi="Times New Roman" w:cs="Times New Roman"/>
          <w:sz w:val="24"/>
          <w:szCs w:val="24"/>
        </w:rPr>
        <w:t xml:space="preserve"> </w:t>
      </w:r>
      <w:r w:rsidR="00555A3B" w:rsidRPr="00B679FC">
        <w:rPr>
          <w:rFonts w:ascii="Times New Roman" w:hAnsi="Times New Roman" w:cs="Times New Roman"/>
          <w:sz w:val="24"/>
          <w:szCs w:val="24"/>
        </w:rPr>
        <w:t>Tabla 1)</w:t>
      </w:r>
      <w:r w:rsidR="007C148C" w:rsidRPr="00B679FC">
        <w:rPr>
          <w:rFonts w:ascii="Times New Roman" w:hAnsi="Times New Roman" w:cs="Times New Roman"/>
          <w:sz w:val="24"/>
          <w:szCs w:val="24"/>
        </w:rPr>
        <w:t>.</w:t>
      </w:r>
    </w:p>
    <w:p w:rsidR="0091665F" w:rsidRPr="00B679FC" w:rsidRDefault="0091665F" w:rsidP="0091665F">
      <w:pPr>
        <w:spacing w:after="0" w:line="360" w:lineRule="auto"/>
        <w:ind w:firstLine="708"/>
        <w:jc w:val="both"/>
        <w:rPr>
          <w:rFonts w:ascii="Times New Roman" w:hAnsi="Times New Roman" w:cs="Times New Roman"/>
          <w:sz w:val="24"/>
          <w:szCs w:val="24"/>
        </w:rPr>
      </w:pPr>
    </w:p>
    <w:tbl>
      <w:tblPr>
        <w:tblStyle w:val="Tablaconcuadrcula"/>
        <w:tblW w:w="0" w:type="auto"/>
        <w:tblLook w:val="04A0"/>
      </w:tblPr>
      <w:tblGrid>
        <w:gridCol w:w="4489"/>
        <w:gridCol w:w="4489"/>
      </w:tblGrid>
      <w:tr w:rsidR="00555A3B" w:rsidRPr="00B679FC" w:rsidTr="00555A3B">
        <w:tc>
          <w:tcPr>
            <w:tcW w:w="4489" w:type="dxa"/>
          </w:tcPr>
          <w:p w:rsidR="00555A3B" w:rsidRPr="00B679FC" w:rsidRDefault="00555A3B" w:rsidP="0091665F">
            <w:pPr>
              <w:spacing w:line="360" w:lineRule="auto"/>
              <w:jc w:val="both"/>
              <w:rPr>
                <w:rFonts w:ascii="Times New Roman" w:hAnsi="Times New Roman"/>
                <w:sz w:val="24"/>
                <w:szCs w:val="24"/>
              </w:rPr>
            </w:pPr>
            <w:r w:rsidRPr="00B679FC">
              <w:rPr>
                <w:rFonts w:ascii="Times New Roman" w:hAnsi="Times New Roman"/>
                <w:sz w:val="24"/>
                <w:szCs w:val="24"/>
              </w:rPr>
              <w:t>I.  COMPETENCIAS COGNITIVAS</w:t>
            </w:r>
          </w:p>
          <w:p w:rsidR="00555A3B" w:rsidRPr="00B679FC" w:rsidRDefault="007C148C" w:rsidP="0091665F">
            <w:pPr>
              <w:tabs>
                <w:tab w:val="left" w:pos="284"/>
              </w:tabs>
              <w:spacing w:line="360" w:lineRule="auto"/>
              <w:rPr>
                <w:rFonts w:ascii="Times New Roman" w:hAnsi="Times New Roman"/>
                <w:sz w:val="24"/>
                <w:szCs w:val="24"/>
              </w:rPr>
            </w:pPr>
            <w:r w:rsidRPr="00B679FC">
              <w:rPr>
                <w:rFonts w:ascii="Times New Roman" w:hAnsi="Times New Roman"/>
                <w:sz w:val="24"/>
                <w:szCs w:val="24"/>
              </w:rPr>
              <w:t xml:space="preserve">a) </w:t>
            </w:r>
            <w:r w:rsidR="00555A3B" w:rsidRPr="00B679FC">
              <w:rPr>
                <w:rFonts w:ascii="Times New Roman" w:hAnsi="Times New Roman"/>
                <w:sz w:val="24"/>
                <w:szCs w:val="24"/>
              </w:rPr>
              <w:t>Conocimiento, formación, preparación y competencia profesional.</w:t>
            </w:r>
          </w:p>
          <w:p w:rsidR="00555A3B" w:rsidRPr="00B679FC" w:rsidRDefault="00555A3B" w:rsidP="0091665F">
            <w:pPr>
              <w:spacing w:line="360" w:lineRule="auto"/>
              <w:jc w:val="both"/>
              <w:rPr>
                <w:rFonts w:ascii="Times New Roman" w:hAnsi="Times New Roman"/>
                <w:sz w:val="24"/>
                <w:szCs w:val="24"/>
              </w:rPr>
            </w:pPr>
            <w:r w:rsidRPr="00B679FC">
              <w:rPr>
                <w:rFonts w:ascii="Times New Roman" w:hAnsi="Times New Roman"/>
                <w:sz w:val="24"/>
                <w:szCs w:val="24"/>
              </w:rPr>
              <w:t>b) Formación continua</w:t>
            </w:r>
          </w:p>
          <w:p w:rsidR="00555A3B" w:rsidRPr="00B679FC" w:rsidRDefault="007C148C" w:rsidP="0091665F">
            <w:pPr>
              <w:spacing w:line="360" w:lineRule="auto"/>
              <w:jc w:val="both"/>
              <w:rPr>
                <w:rFonts w:ascii="Times New Roman" w:hAnsi="Times New Roman"/>
                <w:sz w:val="24"/>
                <w:szCs w:val="24"/>
              </w:rPr>
            </w:pPr>
            <w:r w:rsidRPr="00B679FC">
              <w:rPr>
                <w:rFonts w:ascii="Times New Roman" w:hAnsi="Times New Roman"/>
                <w:sz w:val="24"/>
                <w:szCs w:val="24"/>
              </w:rPr>
              <w:t>c) Innovación y superación</w:t>
            </w:r>
          </w:p>
        </w:tc>
        <w:tc>
          <w:tcPr>
            <w:tcW w:w="4489" w:type="dxa"/>
          </w:tcPr>
          <w:p w:rsidR="00555A3B" w:rsidRPr="00B679FC" w:rsidRDefault="00555A3B" w:rsidP="0091665F">
            <w:pPr>
              <w:spacing w:line="360" w:lineRule="auto"/>
              <w:rPr>
                <w:rFonts w:ascii="Times New Roman" w:hAnsi="Times New Roman"/>
                <w:sz w:val="24"/>
                <w:szCs w:val="24"/>
              </w:rPr>
            </w:pPr>
            <w:r w:rsidRPr="00B679FC">
              <w:rPr>
                <w:rFonts w:ascii="Times New Roman" w:hAnsi="Times New Roman"/>
                <w:sz w:val="24"/>
                <w:szCs w:val="24"/>
              </w:rPr>
              <w:t>II. COMPETENCIAS SOCIALES</w:t>
            </w:r>
          </w:p>
          <w:p w:rsidR="00555A3B" w:rsidRPr="00B679FC" w:rsidRDefault="00555A3B" w:rsidP="0091665F">
            <w:pPr>
              <w:spacing w:line="360" w:lineRule="auto"/>
              <w:rPr>
                <w:rFonts w:ascii="Times New Roman" w:hAnsi="Times New Roman"/>
                <w:sz w:val="24"/>
                <w:szCs w:val="24"/>
              </w:rPr>
            </w:pPr>
            <w:r w:rsidRPr="00B679FC">
              <w:rPr>
                <w:rFonts w:ascii="Times New Roman" w:hAnsi="Times New Roman"/>
                <w:sz w:val="24"/>
                <w:szCs w:val="24"/>
              </w:rPr>
              <w:t>a) Compañerismo y relaciones</w:t>
            </w:r>
          </w:p>
          <w:p w:rsidR="00555A3B" w:rsidRPr="00B679FC" w:rsidRDefault="00555A3B" w:rsidP="0091665F">
            <w:pPr>
              <w:spacing w:line="360" w:lineRule="auto"/>
              <w:rPr>
                <w:rFonts w:ascii="Times New Roman" w:hAnsi="Times New Roman"/>
                <w:sz w:val="24"/>
                <w:szCs w:val="24"/>
              </w:rPr>
            </w:pPr>
            <w:r w:rsidRPr="00B679FC">
              <w:rPr>
                <w:rFonts w:ascii="Times New Roman" w:hAnsi="Times New Roman"/>
                <w:sz w:val="24"/>
                <w:szCs w:val="24"/>
              </w:rPr>
              <w:t>b) Comunicación</w:t>
            </w:r>
          </w:p>
          <w:p w:rsidR="00555A3B" w:rsidRPr="00B679FC" w:rsidRDefault="00555A3B" w:rsidP="0091665F">
            <w:pPr>
              <w:spacing w:line="360" w:lineRule="auto"/>
              <w:rPr>
                <w:rFonts w:ascii="Times New Roman" w:hAnsi="Times New Roman"/>
                <w:sz w:val="24"/>
                <w:szCs w:val="24"/>
              </w:rPr>
            </w:pPr>
            <w:r w:rsidRPr="00B679FC">
              <w:rPr>
                <w:rFonts w:ascii="Times New Roman" w:hAnsi="Times New Roman"/>
                <w:sz w:val="24"/>
                <w:szCs w:val="24"/>
              </w:rPr>
              <w:t>c) Saber trabajar en equipo</w:t>
            </w:r>
          </w:p>
          <w:p w:rsidR="00555A3B" w:rsidRPr="00B679FC" w:rsidRDefault="007C148C" w:rsidP="0091665F">
            <w:pPr>
              <w:spacing w:line="360" w:lineRule="auto"/>
              <w:rPr>
                <w:rFonts w:ascii="Times New Roman" w:hAnsi="Times New Roman"/>
                <w:sz w:val="24"/>
                <w:szCs w:val="24"/>
              </w:rPr>
            </w:pPr>
            <w:r w:rsidRPr="00B679FC">
              <w:rPr>
                <w:rFonts w:ascii="Times New Roman" w:hAnsi="Times New Roman"/>
                <w:sz w:val="24"/>
                <w:szCs w:val="24"/>
              </w:rPr>
              <w:t>d) Ser trabajador</w:t>
            </w:r>
          </w:p>
        </w:tc>
      </w:tr>
      <w:tr w:rsidR="007C148C" w:rsidRPr="00B679FC" w:rsidTr="007C148C">
        <w:trPr>
          <w:trHeight w:val="1763"/>
        </w:trPr>
        <w:tc>
          <w:tcPr>
            <w:tcW w:w="4489" w:type="dxa"/>
            <w:vMerge w:val="restart"/>
          </w:tcPr>
          <w:p w:rsidR="007C148C" w:rsidRPr="00B679FC" w:rsidRDefault="007C148C" w:rsidP="0091665F">
            <w:pPr>
              <w:spacing w:line="360" w:lineRule="auto"/>
              <w:jc w:val="both"/>
              <w:rPr>
                <w:rFonts w:ascii="Times New Roman" w:hAnsi="Times New Roman"/>
                <w:sz w:val="24"/>
                <w:szCs w:val="24"/>
              </w:rPr>
            </w:pPr>
            <w:r w:rsidRPr="00B679FC">
              <w:rPr>
                <w:rFonts w:ascii="Times New Roman" w:hAnsi="Times New Roman"/>
                <w:sz w:val="24"/>
                <w:szCs w:val="24"/>
              </w:rPr>
              <w:lastRenderedPageBreak/>
              <w:t>III. COMPETENCIAS ÉTICAS</w:t>
            </w:r>
          </w:p>
          <w:p w:rsidR="007C148C" w:rsidRPr="00B679FC" w:rsidRDefault="007C148C" w:rsidP="0091665F">
            <w:pPr>
              <w:spacing w:line="360" w:lineRule="auto"/>
              <w:jc w:val="both"/>
              <w:rPr>
                <w:rFonts w:ascii="Times New Roman" w:hAnsi="Times New Roman"/>
                <w:sz w:val="24"/>
                <w:szCs w:val="24"/>
              </w:rPr>
            </w:pPr>
            <w:r w:rsidRPr="00B679FC">
              <w:rPr>
                <w:rFonts w:ascii="Times New Roman" w:hAnsi="Times New Roman"/>
                <w:sz w:val="24"/>
                <w:szCs w:val="24"/>
              </w:rPr>
              <w:t>a) Responsabilidad</w:t>
            </w:r>
          </w:p>
          <w:p w:rsidR="007C148C" w:rsidRPr="00B679FC" w:rsidRDefault="007C148C" w:rsidP="0091665F">
            <w:pPr>
              <w:spacing w:line="360" w:lineRule="auto"/>
              <w:jc w:val="both"/>
              <w:rPr>
                <w:rFonts w:ascii="Times New Roman" w:hAnsi="Times New Roman"/>
                <w:sz w:val="24"/>
                <w:szCs w:val="24"/>
              </w:rPr>
            </w:pPr>
            <w:r w:rsidRPr="00B679FC">
              <w:rPr>
                <w:rFonts w:ascii="Times New Roman" w:hAnsi="Times New Roman"/>
                <w:sz w:val="24"/>
                <w:szCs w:val="24"/>
              </w:rPr>
              <w:t>b) Honestidad</w:t>
            </w:r>
          </w:p>
          <w:p w:rsidR="007C148C" w:rsidRPr="00B679FC" w:rsidRDefault="007C148C" w:rsidP="0091665F">
            <w:pPr>
              <w:spacing w:line="360" w:lineRule="auto"/>
              <w:jc w:val="both"/>
              <w:rPr>
                <w:rFonts w:ascii="Times New Roman" w:hAnsi="Times New Roman"/>
                <w:sz w:val="24"/>
                <w:szCs w:val="24"/>
              </w:rPr>
            </w:pPr>
            <w:r w:rsidRPr="00B679FC">
              <w:rPr>
                <w:rFonts w:ascii="Times New Roman" w:hAnsi="Times New Roman"/>
                <w:sz w:val="24"/>
                <w:szCs w:val="24"/>
              </w:rPr>
              <w:t>c) Ética profesional y personal</w:t>
            </w:r>
          </w:p>
          <w:p w:rsidR="007C148C" w:rsidRPr="00B679FC" w:rsidRDefault="007C148C" w:rsidP="0091665F">
            <w:pPr>
              <w:spacing w:line="360" w:lineRule="auto"/>
              <w:jc w:val="both"/>
              <w:rPr>
                <w:rFonts w:ascii="Times New Roman" w:hAnsi="Times New Roman"/>
                <w:sz w:val="24"/>
                <w:szCs w:val="24"/>
              </w:rPr>
            </w:pPr>
            <w:r w:rsidRPr="00B679FC">
              <w:rPr>
                <w:rFonts w:ascii="Times New Roman" w:hAnsi="Times New Roman"/>
                <w:sz w:val="24"/>
                <w:szCs w:val="24"/>
              </w:rPr>
              <w:t>d) Actuar con la idea de prestar el mejor servicio a la sociedad</w:t>
            </w:r>
          </w:p>
          <w:p w:rsidR="007C148C" w:rsidRPr="00B679FC" w:rsidRDefault="007C148C" w:rsidP="0091665F">
            <w:pPr>
              <w:spacing w:line="360" w:lineRule="auto"/>
              <w:jc w:val="both"/>
              <w:rPr>
                <w:rFonts w:ascii="Times New Roman" w:hAnsi="Times New Roman"/>
                <w:sz w:val="24"/>
                <w:szCs w:val="24"/>
              </w:rPr>
            </w:pPr>
            <w:r w:rsidRPr="00B679FC">
              <w:rPr>
                <w:rFonts w:ascii="Times New Roman" w:hAnsi="Times New Roman"/>
                <w:sz w:val="24"/>
                <w:szCs w:val="24"/>
              </w:rPr>
              <w:t>e) Respeto</w:t>
            </w:r>
          </w:p>
          <w:p w:rsidR="007C148C" w:rsidRPr="00B679FC" w:rsidRDefault="007C148C" w:rsidP="0091665F">
            <w:pPr>
              <w:spacing w:line="360" w:lineRule="auto"/>
              <w:jc w:val="both"/>
              <w:rPr>
                <w:rFonts w:ascii="Times New Roman" w:hAnsi="Times New Roman"/>
                <w:sz w:val="24"/>
                <w:szCs w:val="24"/>
              </w:rPr>
            </w:pPr>
            <w:r w:rsidRPr="00B679FC">
              <w:rPr>
                <w:rFonts w:ascii="Times New Roman" w:hAnsi="Times New Roman"/>
                <w:sz w:val="24"/>
                <w:szCs w:val="24"/>
              </w:rPr>
              <w:t>f) Actuar con sujeción a principios morales y valores profesionales</w:t>
            </w:r>
          </w:p>
        </w:tc>
        <w:tc>
          <w:tcPr>
            <w:tcW w:w="4489" w:type="dxa"/>
          </w:tcPr>
          <w:p w:rsidR="007C148C" w:rsidRPr="00B679FC" w:rsidRDefault="007C148C" w:rsidP="0091665F">
            <w:pPr>
              <w:spacing w:line="360" w:lineRule="auto"/>
              <w:rPr>
                <w:rFonts w:ascii="Times New Roman" w:hAnsi="Times New Roman"/>
                <w:sz w:val="24"/>
                <w:szCs w:val="24"/>
              </w:rPr>
            </w:pPr>
            <w:r w:rsidRPr="00B679FC">
              <w:rPr>
                <w:rFonts w:ascii="Times New Roman" w:hAnsi="Times New Roman"/>
                <w:sz w:val="24"/>
                <w:szCs w:val="24"/>
              </w:rPr>
              <w:t>IV. COMPETENCIAS AFECTIVO–EMOCIONALES</w:t>
            </w:r>
          </w:p>
          <w:p w:rsidR="007C148C" w:rsidRPr="00B679FC" w:rsidRDefault="007C148C" w:rsidP="0091665F">
            <w:pPr>
              <w:spacing w:line="360" w:lineRule="auto"/>
              <w:rPr>
                <w:rFonts w:ascii="Times New Roman" w:hAnsi="Times New Roman"/>
                <w:sz w:val="24"/>
                <w:szCs w:val="24"/>
              </w:rPr>
            </w:pPr>
            <w:r w:rsidRPr="00B679FC">
              <w:rPr>
                <w:rFonts w:ascii="Times New Roman" w:hAnsi="Times New Roman"/>
                <w:sz w:val="24"/>
                <w:szCs w:val="24"/>
              </w:rPr>
              <w:t>a) Identificarse con la profesión</w:t>
            </w:r>
          </w:p>
          <w:p w:rsidR="007C148C" w:rsidRPr="00B679FC" w:rsidRDefault="007C148C" w:rsidP="0091665F">
            <w:pPr>
              <w:spacing w:line="360" w:lineRule="auto"/>
              <w:rPr>
                <w:rFonts w:ascii="Times New Roman" w:hAnsi="Times New Roman"/>
                <w:sz w:val="24"/>
                <w:szCs w:val="24"/>
              </w:rPr>
            </w:pPr>
            <w:r w:rsidRPr="00B679FC">
              <w:rPr>
                <w:rFonts w:ascii="Times New Roman" w:hAnsi="Times New Roman"/>
                <w:sz w:val="24"/>
                <w:szCs w:val="24"/>
              </w:rPr>
              <w:t>b) Capacidad emocional</w:t>
            </w:r>
          </w:p>
          <w:p w:rsidR="007C148C" w:rsidRPr="00B679FC" w:rsidRDefault="007C148C" w:rsidP="0091665F">
            <w:pPr>
              <w:spacing w:line="360" w:lineRule="auto"/>
              <w:rPr>
                <w:rFonts w:ascii="Times New Roman" w:hAnsi="Times New Roman"/>
                <w:sz w:val="24"/>
                <w:szCs w:val="24"/>
              </w:rPr>
            </w:pPr>
          </w:p>
        </w:tc>
      </w:tr>
      <w:tr w:rsidR="007C148C" w:rsidRPr="00B679FC" w:rsidTr="00555A3B">
        <w:trPr>
          <w:trHeight w:val="968"/>
        </w:trPr>
        <w:tc>
          <w:tcPr>
            <w:tcW w:w="4489" w:type="dxa"/>
            <w:vMerge/>
          </w:tcPr>
          <w:p w:rsidR="007C148C" w:rsidRPr="00B679FC" w:rsidRDefault="007C148C" w:rsidP="0091665F">
            <w:pPr>
              <w:spacing w:line="360" w:lineRule="auto"/>
              <w:jc w:val="both"/>
              <w:rPr>
                <w:rFonts w:ascii="Times New Roman" w:hAnsi="Times New Roman"/>
                <w:sz w:val="24"/>
                <w:szCs w:val="24"/>
              </w:rPr>
            </w:pPr>
          </w:p>
        </w:tc>
        <w:tc>
          <w:tcPr>
            <w:tcW w:w="4489" w:type="dxa"/>
          </w:tcPr>
          <w:p w:rsidR="007C148C" w:rsidRPr="00B679FC" w:rsidRDefault="007C148C" w:rsidP="0091665F">
            <w:pPr>
              <w:spacing w:line="360" w:lineRule="auto"/>
              <w:rPr>
                <w:rFonts w:ascii="Times New Roman" w:hAnsi="Times New Roman"/>
                <w:sz w:val="24"/>
                <w:szCs w:val="24"/>
              </w:rPr>
            </w:pPr>
            <w:r w:rsidRPr="00B679FC">
              <w:rPr>
                <w:rFonts w:ascii="Times New Roman" w:hAnsi="Times New Roman"/>
                <w:sz w:val="24"/>
                <w:szCs w:val="24"/>
              </w:rPr>
              <w:t>V. COMPETENCIAS TÉCNICAS</w:t>
            </w:r>
          </w:p>
          <w:p w:rsidR="007C148C" w:rsidRPr="00B679FC" w:rsidRDefault="007C148C" w:rsidP="0091665F">
            <w:pPr>
              <w:spacing w:line="360" w:lineRule="auto"/>
              <w:rPr>
                <w:rFonts w:ascii="Times New Roman" w:hAnsi="Times New Roman"/>
                <w:sz w:val="24"/>
                <w:szCs w:val="24"/>
              </w:rPr>
            </w:pPr>
            <w:r w:rsidRPr="00B679FC">
              <w:rPr>
                <w:rFonts w:ascii="Times New Roman" w:hAnsi="Times New Roman"/>
                <w:sz w:val="24"/>
                <w:szCs w:val="24"/>
              </w:rPr>
              <w:t>a) Habilidades didácticas</w:t>
            </w:r>
          </w:p>
        </w:tc>
      </w:tr>
    </w:tbl>
    <w:p w:rsidR="007C148C" w:rsidRPr="00B679FC" w:rsidRDefault="007C148C" w:rsidP="0091665F">
      <w:pPr>
        <w:spacing w:after="0" w:line="360" w:lineRule="auto"/>
        <w:rPr>
          <w:rFonts w:ascii="Times New Roman" w:hAnsi="Times New Roman" w:cs="Times New Roman"/>
          <w:sz w:val="24"/>
          <w:szCs w:val="24"/>
        </w:rPr>
      </w:pPr>
      <w:r w:rsidRPr="00B679FC">
        <w:rPr>
          <w:rFonts w:ascii="Times New Roman" w:hAnsi="Times New Roman" w:cs="Times New Roman"/>
          <w:sz w:val="24"/>
          <w:szCs w:val="24"/>
        </w:rPr>
        <w:t>Tabla 1. Competencias sobre ética profesional</w:t>
      </w:r>
    </w:p>
    <w:p w:rsidR="0091665F" w:rsidRPr="00B679FC" w:rsidRDefault="0091665F" w:rsidP="0091665F">
      <w:pPr>
        <w:spacing w:after="0" w:line="360" w:lineRule="auto"/>
        <w:ind w:firstLine="708"/>
        <w:jc w:val="both"/>
        <w:rPr>
          <w:rFonts w:ascii="Times New Roman" w:hAnsi="Times New Roman" w:cs="Times New Roman"/>
          <w:sz w:val="24"/>
          <w:szCs w:val="24"/>
        </w:rPr>
      </w:pPr>
    </w:p>
    <w:p w:rsidR="005303A4" w:rsidRPr="00B679FC" w:rsidRDefault="00703626" w:rsidP="005303A4">
      <w:pPr>
        <w:spacing w:after="0" w:line="360" w:lineRule="auto"/>
        <w:ind w:firstLine="708"/>
        <w:jc w:val="both"/>
        <w:rPr>
          <w:rFonts w:ascii="Times New Roman" w:hAnsi="Times New Roman" w:cs="Times New Roman"/>
          <w:sz w:val="24"/>
          <w:szCs w:val="24"/>
          <w:highlight w:val="yellow"/>
        </w:rPr>
      </w:pPr>
      <w:r w:rsidRPr="00B679FC">
        <w:rPr>
          <w:rFonts w:ascii="Times New Roman" w:hAnsi="Times New Roman" w:cs="Times New Roman"/>
          <w:sz w:val="24"/>
          <w:szCs w:val="24"/>
        </w:rPr>
        <w:t xml:space="preserve">Se entiende las competencias como aprendizajes adquiridos en contexto, de carácter complejo, que se manifiestan en desempeños, son evaluables, apuntan </w:t>
      </w:r>
      <w:r w:rsidR="005303A4" w:rsidRPr="00B679FC">
        <w:rPr>
          <w:rFonts w:ascii="Times New Roman" w:hAnsi="Times New Roman" w:cs="Times New Roman"/>
          <w:sz w:val="24"/>
          <w:szCs w:val="24"/>
        </w:rPr>
        <w:t>a la transversalidad y requieren</w:t>
      </w:r>
      <w:r w:rsidRPr="00B679FC">
        <w:rPr>
          <w:rFonts w:ascii="Times New Roman" w:hAnsi="Times New Roman" w:cs="Times New Roman"/>
          <w:sz w:val="24"/>
          <w:szCs w:val="24"/>
        </w:rPr>
        <w:t xml:space="preserve"> del aprendizaje durante toda la vida (Escámez – Morales, 2007: 3). </w:t>
      </w:r>
      <w:r w:rsidR="005303A4" w:rsidRPr="00B679FC">
        <w:rPr>
          <w:rFonts w:ascii="Times New Roman" w:hAnsi="Times New Roman" w:cs="Times New Roman"/>
          <w:sz w:val="24"/>
          <w:szCs w:val="24"/>
        </w:rPr>
        <w:t>Es</w:t>
      </w:r>
      <w:r w:rsidR="00903D81" w:rsidRPr="00B679FC">
        <w:rPr>
          <w:rFonts w:ascii="Times New Roman" w:hAnsi="Times New Roman" w:cs="Times New Roman"/>
          <w:sz w:val="24"/>
          <w:szCs w:val="24"/>
        </w:rPr>
        <w:t>cámez (</w:t>
      </w:r>
      <w:r w:rsidR="005303A4" w:rsidRPr="00B679FC">
        <w:rPr>
          <w:rFonts w:ascii="Times New Roman" w:hAnsi="Times New Roman" w:cs="Times New Roman"/>
          <w:sz w:val="24"/>
          <w:szCs w:val="24"/>
        </w:rPr>
        <w:t>200</w:t>
      </w:r>
      <w:r w:rsidR="00E6683D" w:rsidRPr="00B679FC">
        <w:rPr>
          <w:rFonts w:ascii="Times New Roman" w:hAnsi="Times New Roman" w:cs="Times New Roman"/>
          <w:sz w:val="24"/>
          <w:szCs w:val="24"/>
        </w:rPr>
        <w:t>6</w:t>
      </w:r>
      <w:r w:rsidR="005303A4" w:rsidRPr="00B679FC">
        <w:rPr>
          <w:rFonts w:ascii="Times New Roman" w:hAnsi="Times New Roman" w:cs="Times New Roman"/>
          <w:sz w:val="24"/>
          <w:szCs w:val="24"/>
        </w:rPr>
        <w:t>: 1)</w:t>
      </w:r>
      <w:r w:rsidR="007C148C" w:rsidRPr="00B679FC">
        <w:rPr>
          <w:rFonts w:ascii="Times New Roman" w:hAnsi="Times New Roman" w:cs="Times New Roman"/>
          <w:sz w:val="24"/>
          <w:szCs w:val="24"/>
        </w:rPr>
        <w:t xml:space="preserve"> señala que</w:t>
      </w:r>
      <w:r w:rsidR="005303A4" w:rsidRPr="00B679FC">
        <w:rPr>
          <w:rFonts w:ascii="Times New Roman" w:hAnsi="Times New Roman" w:cs="Times New Roman"/>
          <w:sz w:val="24"/>
          <w:szCs w:val="24"/>
        </w:rPr>
        <w:t>:</w:t>
      </w:r>
    </w:p>
    <w:p w:rsidR="005303A4" w:rsidRPr="00B679FC" w:rsidRDefault="005303A4" w:rsidP="005303A4">
      <w:pPr>
        <w:spacing w:after="0" w:line="360" w:lineRule="auto"/>
        <w:ind w:left="708"/>
        <w:jc w:val="both"/>
        <w:rPr>
          <w:rFonts w:ascii="Times New Roman" w:hAnsi="Times New Roman" w:cs="Times New Roman"/>
          <w:sz w:val="24"/>
          <w:szCs w:val="24"/>
        </w:rPr>
      </w:pPr>
      <w:proofErr w:type="gramStart"/>
      <w:r w:rsidRPr="00B679FC">
        <w:rPr>
          <w:rFonts w:ascii="Times New Roman" w:hAnsi="Times New Roman" w:cs="Times New Roman"/>
          <w:sz w:val="24"/>
          <w:szCs w:val="24"/>
        </w:rPr>
        <w:t>las</w:t>
      </w:r>
      <w:proofErr w:type="gramEnd"/>
      <w:r w:rsidRPr="00B679FC">
        <w:rPr>
          <w:rFonts w:ascii="Times New Roman" w:hAnsi="Times New Roman" w:cs="Times New Roman"/>
          <w:sz w:val="24"/>
          <w:szCs w:val="24"/>
        </w:rPr>
        <w:t xml:space="preserve"> actitudes son evaluaciones afectivas, pertenecen primordialmente al ámbito de los sentimientos, valoraciones de las realidades como perjudiciales o favorables para la vida de los sujetos; a través de las actitudes, cada sujeto manifiesta un modo de comprender y definir su posición frente a las personas, las instituciones, las situaciones y las cosas con las que se relaciona.</w:t>
      </w:r>
    </w:p>
    <w:p w:rsidR="00205636" w:rsidRPr="00B679FC" w:rsidRDefault="007C148C" w:rsidP="005303A4">
      <w:pPr>
        <w:spacing w:after="0" w:line="360" w:lineRule="auto"/>
        <w:ind w:firstLine="708"/>
        <w:jc w:val="both"/>
        <w:rPr>
          <w:rFonts w:ascii="Times New Roman" w:hAnsi="Times New Roman" w:cs="Times New Roman"/>
          <w:sz w:val="24"/>
          <w:szCs w:val="24"/>
        </w:rPr>
      </w:pPr>
      <w:r w:rsidRPr="00B679FC">
        <w:rPr>
          <w:rFonts w:ascii="Times New Roman" w:hAnsi="Times New Roman" w:cs="Times New Roman"/>
          <w:sz w:val="24"/>
          <w:szCs w:val="24"/>
        </w:rPr>
        <w:t xml:space="preserve">Estas se agrupan en tres componentes: cognoscitivo, afectivo y comportamental.  </w:t>
      </w:r>
      <w:r w:rsidR="00DB0124" w:rsidRPr="00B679FC">
        <w:rPr>
          <w:rFonts w:ascii="Times New Roman" w:hAnsi="Times New Roman" w:cs="Times New Roman"/>
          <w:sz w:val="24"/>
          <w:szCs w:val="24"/>
        </w:rPr>
        <w:t xml:space="preserve">La creencia, por su parte, “subsume toda la información que el sujeto tiene sobre el objeto de la actitud… Engloba conceptos como idea, opinión, información y todo aquello que está relacionado con el ámbito </w:t>
      </w:r>
      <w:r w:rsidR="00903D81" w:rsidRPr="00B679FC">
        <w:rPr>
          <w:rFonts w:ascii="Times New Roman" w:hAnsi="Times New Roman" w:cs="Times New Roman"/>
          <w:sz w:val="24"/>
          <w:szCs w:val="24"/>
        </w:rPr>
        <w:t>del conocimiento” (Hirsch, 2005a</w:t>
      </w:r>
      <w:r w:rsidR="00DB0124" w:rsidRPr="00B679FC">
        <w:rPr>
          <w:rFonts w:ascii="Times New Roman" w:hAnsi="Times New Roman" w:cs="Times New Roman"/>
          <w:sz w:val="24"/>
          <w:szCs w:val="24"/>
        </w:rPr>
        <w:t>: 2). Estas pueden ser conductuales y normativas</w:t>
      </w:r>
      <w:r w:rsidR="00205636" w:rsidRPr="00B679FC">
        <w:rPr>
          <w:rFonts w:ascii="Times New Roman" w:hAnsi="Times New Roman" w:cs="Times New Roman"/>
          <w:sz w:val="24"/>
          <w:szCs w:val="24"/>
        </w:rPr>
        <w:t xml:space="preserve">. </w:t>
      </w:r>
    </w:p>
    <w:p w:rsidR="007C148C" w:rsidRPr="00B679FC" w:rsidRDefault="00205636" w:rsidP="0091665F">
      <w:pPr>
        <w:spacing w:after="0" w:line="360" w:lineRule="auto"/>
        <w:ind w:left="708"/>
        <w:jc w:val="both"/>
        <w:rPr>
          <w:rFonts w:ascii="Times New Roman" w:hAnsi="Times New Roman" w:cs="Times New Roman"/>
          <w:sz w:val="24"/>
          <w:szCs w:val="24"/>
        </w:rPr>
      </w:pPr>
      <w:r w:rsidRPr="00B679FC">
        <w:rPr>
          <w:rFonts w:ascii="Times New Roman" w:hAnsi="Times New Roman" w:cs="Times New Roman"/>
          <w:sz w:val="24"/>
          <w:szCs w:val="24"/>
        </w:rPr>
        <w:t xml:space="preserve">Las primeras se refieren al </w:t>
      </w:r>
      <w:r w:rsidR="00DB0124" w:rsidRPr="00B679FC">
        <w:rPr>
          <w:rFonts w:ascii="Times New Roman" w:hAnsi="Times New Roman" w:cs="Times New Roman"/>
          <w:sz w:val="24"/>
          <w:szCs w:val="24"/>
        </w:rPr>
        <w:t>convencimiento que tiene el sujeto, de acuerdo con la información que posee, de que realizando una determinada conducta obtendrá para él, resultados positivos o negativos</w:t>
      </w:r>
      <w:r w:rsidRPr="00B679FC">
        <w:rPr>
          <w:rFonts w:ascii="Times New Roman" w:hAnsi="Times New Roman" w:cs="Times New Roman"/>
          <w:sz w:val="24"/>
          <w:szCs w:val="24"/>
        </w:rPr>
        <w:t xml:space="preserve">. Las </w:t>
      </w:r>
      <w:r w:rsidR="00DB0124" w:rsidRPr="00B679FC">
        <w:rPr>
          <w:rFonts w:ascii="Times New Roman" w:hAnsi="Times New Roman" w:cs="Times New Roman"/>
          <w:sz w:val="24"/>
          <w:szCs w:val="24"/>
        </w:rPr>
        <w:t>normativas</w:t>
      </w:r>
      <w:r w:rsidRPr="00B679FC">
        <w:rPr>
          <w:rFonts w:ascii="Times New Roman" w:hAnsi="Times New Roman" w:cs="Times New Roman"/>
          <w:sz w:val="24"/>
          <w:szCs w:val="24"/>
        </w:rPr>
        <w:t xml:space="preserve"> se vinculan con el convencimiento que tiene el sujeto de que determinadas personas o instituciones, importantes para él, esperan que realice una determinada conducta. Las creencias </w:t>
      </w:r>
      <w:r w:rsidRPr="00B679FC">
        <w:rPr>
          <w:rFonts w:ascii="Times New Roman" w:hAnsi="Times New Roman" w:cs="Times New Roman"/>
          <w:sz w:val="24"/>
          <w:szCs w:val="24"/>
        </w:rPr>
        <w:lastRenderedPageBreak/>
        <w:t>conductuales dan lugar a las actitudes y las creencias normativas generan las normas subjetivas</w:t>
      </w:r>
      <w:r w:rsidR="00953378" w:rsidRPr="00B679FC">
        <w:rPr>
          <w:rFonts w:ascii="Times New Roman" w:hAnsi="Times New Roman" w:cs="Times New Roman"/>
          <w:sz w:val="24"/>
          <w:szCs w:val="24"/>
        </w:rPr>
        <w:t xml:space="preserve"> (Escá</w:t>
      </w:r>
      <w:r w:rsidRPr="00B679FC">
        <w:rPr>
          <w:rFonts w:ascii="Times New Roman" w:hAnsi="Times New Roman" w:cs="Times New Roman"/>
          <w:sz w:val="24"/>
          <w:szCs w:val="24"/>
        </w:rPr>
        <w:t>mez, en Hirsch, 2005b: 2).</w:t>
      </w:r>
      <w:r w:rsidR="00DB0124" w:rsidRPr="00B679FC">
        <w:rPr>
          <w:rFonts w:ascii="Times New Roman" w:hAnsi="Times New Roman" w:cs="Times New Roman"/>
          <w:sz w:val="24"/>
          <w:szCs w:val="24"/>
        </w:rPr>
        <w:t xml:space="preserve"> </w:t>
      </w:r>
    </w:p>
    <w:p w:rsidR="007C148C" w:rsidRPr="00B679FC" w:rsidRDefault="00205636" w:rsidP="0091665F">
      <w:pPr>
        <w:spacing w:after="0" w:line="360" w:lineRule="auto"/>
        <w:jc w:val="both"/>
        <w:rPr>
          <w:rFonts w:ascii="Times New Roman" w:hAnsi="Times New Roman" w:cs="Times New Roman"/>
          <w:sz w:val="24"/>
          <w:szCs w:val="24"/>
        </w:rPr>
      </w:pPr>
      <w:r w:rsidRPr="00B679FC">
        <w:rPr>
          <w:rFonts w:ascii="Times New Roman" w:hAnsi="Times New Roman" w:cs="Times New Roman"/>
          <w:sz w:val="24"/>
          <w:szCs w:val="24"/>
        </w:rPr>
        <w:tab/>
        <w:t xml:space="preserve">Otro concepto que se recupera en la escala es la de intención, que se comprende como la decisión del sujeto de realizar o no una determinada conducta, y está relacionada con el contexto, comprendiendo a su vez la conducta como “las actuaciones en sentido estricto”. </w:t>
      </w:r>
    </w:p>
    <w:p w:rsidR="0091665F" w:rsidRPr="00B679FC" w:rsidRDefault="00703626" w:rsidP="0091665F">
      <w:pPr>
        <w:spacing w:after="0" w:line="360" w:lineRule="auto"/>
        <w:jc w:val="both"/>
        <w:rPr>
          <w:rFonts w:ascii="Times New Roman" w:hAnsi="Times New Roman" w:cs="Times New Roman"/>
          <w:smallCaps/>
          <w:sz w:val="24"/>
          <w:szCs w:val="24"/>
        </w:rPr>
      </w:pPr>
      <w:r w:rsidRPr="00B679FC">
        <w:rPr>
          <w:rFonts w:ascii="Times New Roman" w:hAnsi="Times New Roman" w:cs="Times New Roman"/>
          <w:smallCaps/>
          <w:sz w:val="24"/>
          <w:szCs w:val="24"/>
        </w:rPr>
        <w:tab/>
        <w:t xml:space="preserve"> </w:t>
      </w:r>
    </w:p>
    <w:p w:rsidR="00EC7A86" w:rsidRPr="00B679FC" w:rsidRDefault="0091665F" w:rsidP="0091665F">
      <w:pPr>
        <w:spacing w:after="0" w:line="360" w:lineRule="auto"/>
        <w:jc w:val="both"/>
        <w:rPr>
          <w:rFonts w:ascii="Times New Roman" w:hAnsi="Times New Roman" w:cs="Times New Roman"/>
          <w:smallCaps/>
          <w:sz w:val="24"/>
          <w:szCs w:val="24"/>
        </w:rPr>
      </w:pPr>
      <w:r w:rsidRPr="00B679FC">
        <w:rPr>
          <w:rFonts w:ascii="Times New Roman" w:hAnsi="Times New Roman" w:cs="Times New Roman"/>
          <w:smallCaps/>
          <w:sz w:val="24"/>
          <w:szCs w:val="24"/>
        </w:rPr>
        <w:t xml:space="preserve">5. </w:t>
      </w:r>
      <w:r w:rsidR="00EC7A86" w:rsidRPr="00B679FC">
        <w:rPr>
          <w:rFonts w:ascii="Times New Roman" w:hAnsi="Times New Roman" w:cs="Times New Roman"/>
          <w:smallCaps/>
          <w:sz w:val="24"/>
          <w:szCs w:val="24"/>
        </w:rPr>
        <w:t>Resultados</w:t>
      </w:r>
      <w:r w:rsidRPr="00B679FC">
        <w:rPr>
          <w:rFonts w:ascii="Times New Roman" w:hAnsi="Times New Roman" w:cs="Times New Roman"/>
          <w:smallCaps/>
          <w:sz w:val="24"/>
          <w:szCs w:val="24"/>
        </w:rPr>
        <w:t xml:space="preserve"> preliminares</w:t>
      </w:r>
    </w:p>
    <w:p w:rsidR="00EC7A86" w:rsidRPr="00B679FC" w:rsidRDefault="00EC7A86" w:rsidP="0091665F">
      <w:pPr>
        <w:spacing w:after="0" w:line="360" w:lineRule="auto"/>
        <w:ind w:firstLine="708"/>
        <w:jc w:val="both"/>
        <w:rPr>
          <w:rFonts w:ascii="Times New Roman" w:hAnsi="Times New Roman" w:cs="Times New Roman"/>
          <w:sz w:val="24"/>
          <w:szCs w:val="24"/>
        </w:rPr>
      </w:pPr>
      <w:r w:rsidRPr="00B679FC">
        <w:rPr>
          <w:rFonts w:ascii="Times New Roman" w:hAnsi="Times New Roman" w:cs="Times New Roman"/>
          <w:sz w:val="24"/>
          <w:szCs w:val="24"/>
        </w:rPr>
        <w:t>Señala Martínez (2010</w:t>
      </w:r>
      <w:r w:rsidR="00903D81" w:rsidRPr="00B679FC">
        <w:rPr>
          <w:rFonts w:ascii="Times New Roman" w:hAnsi="Times New Roman" w:cs="Times New Roman"/>
          <w:sz w:val="24"/>
          <w:szCs w:val="24"/>
        </w:rPr>
        <w:t>: 22)</w:t>
      </w:r>
      <w:r w:rsidRPr="00B679FC">
        <w:rPr>
          <w:rFonts w:ascii="Times New Roman" w:hAnsi="Times New Roman" w:cs="Times New Roman"/>
          <w:sz w:val="24"/>
          <w:szCs w:val="24"/>
        </w:rPr>
        <w:t xml:space="preserve"> que el término ética “tiene una carga enorme de ambigüedad y arrastra un pesado lastre de utilizaciones interesadas que lo han pervertido de mil maneras”</w:t>
      </w:r>
      <w:r w:rsidR="00903D81" w:rsidRPr="00B679FC">
        <w:rPr>
          <w:rFonts w:ascii="Times New Roman" w:hAnsi="Times New Roman" w:cs="Times New Roman"/>
          <w:sz w:val="24"/>
          <w:szCs w:val="24"/>
        </w:rPr>
        <w:t>.</w:t>
      </w:r>
      <w:r w:rsidRPr="00B679FC">
        <w:rPr>
          <w:rFonts w:ascii="Times New Roman" w:hAnsi="Times New Roman" w:cs="Times New Roman"/>
          <w:sz w:val="24"/>
          <w:szCs w:val="24"/>
        </w:rPr>
        <w:t xml:space="preserve"> Este puede representar el primer obstáculo en la aplicación del cuestionario </w:t>
      </w:r>
      <w:r w:rsidR="00903D81" w:rsidRPr="00B679FC">
        <w:rPr>
          <w:rFonts w:ascii="Times New Roman" w:hAnsi="Times New Roman" w:cs="Times New Roman"/>
          <w:sz w:val="24"/>
          <w:szCs w:val="24"/>
        </w:rPr>
        <w:t xml:space="preserve">si suponemos </w:t>
      </w:r>
      <w:r w:rsidRPr="00B679FC">
        <w:rPr>
          <w:rFonts w:ascii="Times New Roman" w:hAnsi="Times New Roman" w:cs="Times New Roman"/>
          <w:sz w:val="24"/>
          <w:szCs w:val="24"/>
        </w:rPr>
        <w:t xml:space="preserve">que se comprende a la ética más en términos prescriptivos que en su carácter aplicado. </w:t>
      </w:r>
      <w:r w:rsidR="00B84C3E" w:rsidRPr="00B679FC">
        <w:rPr>
          <w:rFonts w:ascii="Times New Roman" w:hAnsi="Times New Roman" w:cs="Times New Roman"/>
          <w:sz w:val="24"/>
          <w:szCs w:val="24"/>
        </w:rPr>
        <w:t>Se menciona esto en razón de que l</w:t>
      </w:r>
      <w:r w:rsidRPr="00B679FC">
        <w:rPr>
          <w:rFonts w:ascii="Times New Roman" w:hAnsi="Times New Roman" w:cs="Times New Roman"/>
          <w:sz w:val="24"/>
          <w:szCs w:val="24"/>
        </w:rPr>
        <w:t xml:space="preserve">os resultados de la escala en general </w:t>
      </w:r>
      <w:r w:rsidR="00903D81" w:rsidRPr="00B679FC">
        <w:rPr>
          <w:rFonts w:ascii="Times New Roman" w:hAnsi="Times New Roman" w:cs="Times New Roman"/>
          <w:sz w:val="24"/>
          <w:szCs w:val="24"/>
        </w:rPr>
        <w:t xml:space="preserve">arrojaron </w:t>
      </w:r>
      <w:r w:rsidRPr="00B679FC">
        <w:rPr>
          <w:rFonts w:ascii="Times New Roman" w:hAnsi="Times New Roman" w:cs="Times New Roman"/>
          <w:sz w:val="24"/>
          <w:szCs w:val="24"/>
        </w:rPr>
        <w:t>una puntuación muy el</w:t>
      </w:r>
      <w:r w:rsidR="00903D81" w:rsidRPr="00B679FC">
        <w:rPr>
          <w:rFonts w:ascii="Times New Roman" w:hAnsi="Times New Roman" w:cs="Times New Roman"/>
          <w:sz w:val="24"/>
          <w:szCs w:val="24"/>
        </w:rPr>
        <w:t>evada en las cinco competencias</w:t>
      </w:r>
      <w:r w:rsidRPr="00B679FC">
        <w:rPr>
          <w:rFonts w:ascii="Times New Roman" w:hAnsi="Times New Roman" w:cs="Times New Roman"/>
          <w:sz w:val="24"/>
          <w:szCs w:val="24"/>
        </w:rPr>
        <w:t xml:space="preserve"> y en gran parte de los rasgos. Sin embargo, </w:t>
      </w:r>
      <w:r w:rsidR="00B84C3E" w:rsidRPr="00B679FC">
        <w:rPr>
          <w:rFonts w:ascii="Times New Roman" w:hAnsi="Times New Roman" w:cs="Times New Roman"/>
          <w:sz w:val="24"/>
          <w:szCs w:val="24"/>
        </w:rPr>
        <w:t xml:space="preserve">en un análisis más minucioso </w:t>
      </w:r>
      <w:r w:rsidRPr="00B679FC">
        <w:rPr>
          <w:rFonts w:ascii="Times New Roman" w:hAnsi="Times New Roman" w:cs="Times New Roman"/>
          <w:sz w:val="24"/>
          <w:szCs w:val="24"/>
        </w:rPr>
        <w:t>podemos distinguir variantes importantes que</w:t>
      </w:r>
      <w:r w:rsidR="00B84C3E" w:rsidRPr="00B679FC">
        <w:rPr>
          <w:rFonts w:ascii="Times New Roman" w:hAnsi="Times New Roman" w:cs="Times New Roman"/>
          <w:sz w:val="24"/>
          <w:szCs w:val="24"/>
        </w:rPr>
        <w:t xml:space="preserve"> muestran que no todos los rasgos y elementos que los constituyen son altamente valorados, así como la existencia de contradicciones importantes</w:t>
      </w:r>
      <w:r w:rsidR="00620925" w:rsidRPr="00B679FC">
        <w:rPr>
          <w:rFonts w:ascii="Times New Roman" w:hAnsi="Times New Roman" w:cs="Times New Roman"/>
          <w:sz w:val="24"/>
          <w:szCs w:val="24"/>
        </w:rPr>
        <w:t xml:space="preserve"> entre ellos</w:t>
      </w:r>
      <w:r w:rsidR="00B84C3E" w:rsidRPr="00B679FC">
        <w:rPr>
          <w:rFonts w:ascii="Times New Roman" w:hAnsi="Times New Roman" w:cs="Times New Roman"/>
          <w:sz w:val="24"/>
          <w:szCs w:val="24"/>
        </w:rPr>
        <w:t xml:space="preserve">. </w:t>
      </w:r>
    </w:p>
    <w:p w:rsidR="00E00173" w:rsidRPr="00B679FC" w:rsidRDefault="00671E43" w:rsidP="0091665F">
      <w:pPr>
        <w:spacing w:after="0" w:line="360" w:lineRule="auto"/>
        <w:jc w:val="both"/>
        <w:rPr>
          <w:rFonts w:ascii="Times New Roman" w:hAnsi="Times New Roman" w:cs="Times New Roman"/>
          <w:sz w:val="24"/>
          <w:szCs w:val="24"/>
        </w:rPr>
      </w:pPr>
      <w:r w:rsidRPr="00B679FC">
        <w:rPr>
          <w:rFonts w:ascii="Times New Roman" w:hAnsi="Times New Roman" w:cs="Times New Roman"/>
          <w:sz w:val="24"/>
          <w:szCs w:val="24"/>
        </w:rPr>
        <w:tab/>
      </w:r>
      <w:r w:rsidR="0051630B" w:rsidRPr="00B679FC">
        <w:rPr>
          <w:rFonts w:ascii="Times New Roman" w:hAnsi="Times New Roman" w:cs="Times New Roman"/>
          <w:sz w:val="24"/>
          <w:szCs w:val="24"/>
        </w:rPr>
        <w:t>La competencia más valorada</w:t>
      </w:r>
      <w:r w:rsidR="00620925" w:rsidRPr="00B679FC">
        <w:rPr>
          <w:rFonts w:ascii="Times New Roman" w:hAnsi="Times New Roman" w:cs="Times New Roman"/>
          <w:sz w:val="24"/>
          <w:szCs w:val="24"/>
        </w:rPr>
        <w:t xml:space="preserve"> por los profesores de las escuelas normales es la ética, pues </w:t>
      </w:r>
      <w:r w:rsidR="0051630B" w:rsidRPr="00B679FC">
        <w:rPr>
          <w:rFonts w:ascii="Times New Roman" w:hAnsi="Times New Roman" w:cs="Times New Roman"/>
          <w:sz w:val="24"/>
          <w:szCs w:val="24"/>
        </w:rPr>
        <w:t>el 87</w:t>
      </w:r>
      <w:r w:rsidR="00903D81" w:rsidRPr="00B679FC">
        <w:rPr>
          <w:rFonts w:ascii="Times New Roman" w:hAnsi="Times New Roman" w:cs="Times New Roman"/>
          <w:sz w:val="24"/>
          <w:szCs w:val="24"/>
        </w:rPr>
        <w:t>.</w:t>
      </w:r>
      <w:r w:rsidRPr="00B679FC">
        <w:rPr>
          <w:rFonts w:ascii="Times New Roman" w:hAnsi="Times New Roman" w:cs="Times New Roman"/>
          <w:sz w:val="24"/>
          <w:szCs w:val="24"/>
        </w:rPr>
        <w:t xml:space="preserve">1 % de los profesores manifiesta una actitud positiva </w:t>
      </w:r>
      <w:r w:rsidR="00620925" w:rsidRPr="00B679FC">
        <w:rPr>
          <w:rFonts w:ascii="Times New Roman" w:hAnsi="Times New Roman" w:cs="Times New Roman"/>
          <w:sz w:val="24"/>
          <w:szCs w:val="24"/>
        </w:rPr>
        <w:t>en la misma. L</w:t>
      </w:r>
      <w:r w:rsidRPr="00B679FC">
        <w:rPr>
          <w:rFonts w:ascii="Times New Roman" w:hAnsi="Times New Roman" w:cs="Times New Roman"/>
          <w:sz w:val="24"/>
          <w:szCs w:val="24"/>
        </w:rPr>
        <w:t xml:space="preserve">o mismo ocurre con las competencias afectivo emocionales, ante las que el 86.2% de las manifestaciones son positivas, y el 84.3% en competencias cognitivas. </w:t>
      </w:r>
      <w:r w:rsidR="00E00173" w:rsidRPr="00B679FC">
        <w:rPr>
          <w:rFonts w:ascii="Times New Roman" w:hAnsi="Times New Roman" w:cs="Times New Roman"/>
          <w:sz w:val="24"/>
          <w:szCs w:val="24"/>
        </w:rPr>
        <w:t>Los niveles más bajos se refieren a las competencias técnicas y sociales, con 79.6% y 78.1% respectivamente. De este modo, en un extremo más favorable se encontrarían las competencias éticas y en un pol</w:t>
      </w:r>
      <w:r w:rsidR="004D1DDA" w:rsidRPr="00B679FC">
        <w:rPr>
          <w:rFonts w:ascii="Times New Roman" w:hAnsi="Times New Roman" w:cs="Times New Roman"/>
          <w:sz w:val="24"/>
          <w:szCs w:val="24"/>
        </w:rPr>
        <w:t>o menos favorable las sociales (ver Tabla 2).</w:t>
      </w:r>
    </w:p>
    <w:p w:rsidR="00D57C02" w:rsidRPr="00B679FC" w:rsidRDefault="00D57C02" w:rsidP="0091665F">
      <w:pPr>
        <w:spacing w:after="0" w:line="360" w:lineRule="auto"/>
        <w:rPr>
          <w:rFonts w:ascii="Times New Roman" w:eastAsia="Times New Roman" w:hAnsi="Times New Roman" w:cs="Times New Roman"/>
          <w:color w:val="000000" w:themeColor="text1"/>
          <w:sz w:val="24"/>
          <w:szCs w:val="24"/>
          <w:lang w:val="es-ES" w:eastAsia="es-ES"/>
        </w:rPr>
      </w:pPr>
      <w:r w:rsidRPr="00B679FC">
        <w:rPr>
          <w:rFonts w:ascii="Times New Roman" w:eastAsia="Times New Roman" w:hAnsi="Times New Roman" w:cs="Times New Roman"/>
          <w:color w:val="000000" w:themeColor="text1"/>
          <w:sz w:val="24"/>
          <w:szCs w:val="24"/>
          <w:lang w:val="es-ES" w:eastAsia="es-ES"/>
        </w:rPr>
        <w:t xml:space="preserve">Tabla 2. Resultados generales de actitudes sobre ética profesional </w:t>
      </w:r>
    </w:p>
    <w:p w:rsidR="00D57C02" w:rsidRPr="00B679FC" w:rsidRDefault="00D57C02" w:rsidP="0091665F">
      <w:pPr>
        <w:spacing w:after="0" w:line="360" w:lineRule="auto"/>
        <w:rPr>
          <w:rFonts w:ascii="Times New Roman" w:eastAsia="Times New Roman" w:hAnsi="Times New Roman" w:cs="Times New Roman"/>
          <w:color w:val="000000" w:themeColor="text1"/>
          <w:sz w:val="24"/>
          <w:szCs w:val="24"/>
          <w:lang w:val="es-ES" w:eastAsia="es-ES"/>
        </w:rPr>
      </w:pPr>
    </w:p>
    <w:tbl>
      <w:tblPr>
        <w:tblW w:w="808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20"/>
        <w:gridCol w:w="1559"/>
        <w:gridCol w:w="1701"/>
      </w:tblGrid>
      <w:tr w:rsidR="00D57C02" w:rsidRPr="00B679FC" w:rsidTr="0091665F">
        <w:trPr>
          <w:trHeight w:val="227"/>
        </w:trPr>
        <w:tc>
          <w:tcPr>
            <w:tcW w:w="4820" w:type="dxa"/>
          </w:tcPr>
          <w:p w:rsidR="00D57C02" w:rsidRPr="00B679FC" w:rsidRDefault="00D57C02" w:rsidP="0091665F">
            <w:pPr>
              <w:keepNext/>
              <w:spacing w:after="0" w:line="360" w:lineRule="auto"/>
              <w:outlineLvl w:val="1"/>
              <w:rPr>
                <w:rFonts w:ascii="Times New Roman" w:eastAsia="Times New Roman" w:hAnsi="Times New Roman" w:cs="Times New Roman"/>
                <w:iCs/>
                <w:color w:val="000000" w:themeColor="text1"/>
                <w:sz w:val="24"/>
                <w:szCs w:val="24"/>
                <w:lang w:val="es-ES" w:eastAsia="es-ES"/>
              </w:rPr>
            </w:pPr>
            <w:r w:rsidRPr="00B679FC">
              <w:rPr>
                <w:rFonts w:ascii="Times New Roman" w:eastAsia="Times New Roman" w:hAnsi="Times New Roman" w:cs="Times New Roman"/>
                <w:iCs/>
                <w:color w:val="000000" w:themeColor="text1"/>
                <w:sz w:val="24"/>
                <w:szCs w:val="24"/>
                <w:lang w:val="es-ES" w:eastAsia="es-ES"/>
              </w:rPr>
              <w:lastRenderedPageBreak/>
              <w:t>COMPETENCIAS</w:t>
            </w:r>
          </w:p>
        </w:tc>
        <w:tc>
          <w:tcPr>
            <w:tcW w:w="1559" w:type="dxa"/>
          </w:tcPr>
          <w:p w:rsidR="00D57C02" w:rsidRPr="00B679FC" w:rsidRDefault="00D57C02" w:rsidP="0091665F">
            <w:pPr>
              <w:spacing w:after="0" w:line="360" w:lineRule="auto"/>
              <w:jc w:val="center"/>
              <w:rPr>
                <w:rFonts w:ascii="Times New Roman" w:eastAsia="Times New Roman" w:hAnsi="Times New Roman" w:cs="Times New Roman"/>
                <w:iCs/>
                <w:color w:val="000000" w:themeColor="text1"/>
                <w:sz w:val="24"/>
                <w:szCs w:val="24"/>
                <w:lang w:val="es-ES" w:eastAsia="es-ES"/>
              </w:rPr>
            </w:pPr>
            <w:r w:rsidRPr="00B679FC">
              <w:rPr>
                <w:rFonts w:ascii="Times New Roman" w:eastAsia="Times New Roman" w:hAnsi="Times New Roman" w:cs="Times New Roman"/>
                <w:iCs/>
                <w:color w:val="000000" w:themeColor="text1"/>
                <w:sz w:val="24"/>
                <w:szCs w:val="24"/>
                <w:lang w:val="es-ES" w:eastAsia="es-ES"/>
              </w:rPr>
              <w:t>M.A</w:t>
            </w:r>
            <w:r w:rsidR="00620925" w:rsidRPr="00B679FC">
              <w:rPr>
                <w:rFonts w:ascii="Times New Roman" w:eastAsia="Times New Roman" w:hAnsi="Times New Roman" w:cs="Times New Roman"/>
                <w:iCs/>
                <w:color w:val="000000" w:themeColor="text1"/>
                <w:sz w:val="24"/>
                <w:szCs w:val="24"/>
                <w:lang w:val="es-ES" w:eastAsia="es-ES"/>
              </w:rPr>
              <w:t>.</w:t>
            </w:r>
            <w:r w:rsidRPr="00B679FC">
              <w:rPr>
                <w:rFonts w:ascii="Times New Roman" w:eastAsia="Times New Roman" w:hAnsi="Times New Roman" w:cs="Times New Roman"/>
                <w:iCs/>
                <w:color w:val="000000" w:themeColor="text1"/>
                <w:sz w:val="24"/>
                <w:szCs w:val="24"/>
                <w:lang w:val="es-ES" w:eastAsia="es-ES"/>
              </w:rPr>
              <w:t xml:space="preserve"> %</w:t>
            </w:r>
          </w:p>
          <w:p w:rsidR="00D57C02" w:rsidRPr="00B679FC" w:rsidRDefault="00D57C02" w:rsidP="0091665F">
            <w:pPr>
              <w:spacing w:after="0" w:line="360" w:lineRule="auto"/>
              <w:jc w:val="center"/>
              <w:rPr>
                <w:rFonts w:ascii="Times New Roman" w:eastAsia="Times New Roman" w:hAnsi="Times New Roman" w:cs="Times New Roman"/>
                <w:iCs/>
                <w:color w:val="000000" w:themeColor="text1"/>
                <w:sz w:val="24"/>
                <w:szCs w:val="24"/>
                <w:lang w:val="es-ES" w:eastAsia="es-ES"/>
              </w:rPr>
            </w:pPr>
            <w:r w:rsidRPr="00B679FC">
              <w:rPr>
                <w:rFonts w:ascii="Times New Roman" w:eastAsia="Times New Roman" w:hAnsi="Times New Roman" w:cs="Times New Roman"/>
                <w:iCs/>
                <w:color w:val="000000" w:themeColor="text1"/>
                <w:sz w:val="24"/>
                <w:szCs w:val="24"/>
                <w:lang w:val="es-ES" w:eastAsia="es-ES"/>
              </w:rPr>
              <w:t>POSITIVAS (1)</w:t>
            </w:r>
          </w:p>
        </w:tc>
        <w:tc>
          <w:tcPr>
            <w:tcW w:w="1701" w:type="dxa"/>
          </w:tcPr>
          <w:p w:rsidR="00D57C02" w:rsidRPr="00B679FC" w:rsidRDefault="00D57C02" w:rsidP="0091665F">
            <w:pPr>
              <w:spacing w:after="0" w:line="360" w:lineRule="auto"/>
              <w:jc w:val="center"/>
              <w:rPr>
                <w:rFonts w:ascii="Times New Roman" w:eastAsia="Times New Roman" w:hAnsi="Times New Roman" w:cs="Times New Roman"/>
                <w:iCs/>
                <w:color w:val="000000" w:themeColor="text1"/>
                <w:sz w:val="24"/>
                <w:szCs w:val="24"/>
                <w:lang w:val="es-ES" w:eastAsia="es-ES"/>
              </w:rPr>
            </w:pPr>
            <w:r w:rsidRPr="00B679FC">
              <w:rPr>
                <w:rFonts w:ascii="Times New Roman" w:eastAsia="Times New Roman" w:hAnsi="Times New Roman" w:cs="Times New Roman"/>
                <w:iCs/>
                <w:color w:val="000000" w:themeColor="text1"/>
                <w:sz w:val="24"/>
                <w:szCs w:val="24"/>
                <w:lang w:val="es-ES" w:eastAsia="es-ES"/>
              </w:rPr>
              <w:t>M.A</w:t>
            </w:r>
            <w:r w:rsidR="00620925" w:rsidRPr="00B679FC">
              <w:rPr>
                <w:rFonts w:ascii="Times New Roman" w:eastAsia="Times New Roman" w:hAnsi="Times New Roman" w:cs="Times New Roman"/>
                <w:iCs/>
                <w:color w:val="000000" w:themeColor="text1"/>
                <w:sz w:val="24"/>
                <w:szCs w:val="24"/>
                <w:lang w:val="es-ES" w:eastAsia="es-ES"/>
              </w:rPr>
              <w:t>.</w:t>
            </w:r>
            <w:r w:rsidRPr="00B679FC">
              <w:rPr>
                <w:rFonts w:ascii="Times New Roman" w:eastAsia="Times New Roman" w:hAnsi="Times New Roman" w:cs="Times New Roman"/>
                <w:iCs/>
                <w:color w:val="000000" w:themeColor="text1"/>
                <w:sz w:val="24"/>
                <w:szCs w:val="24"/>
                <w:lang w:val="es-ES" w:eastAsia="es-ES"/>
              </w:rPr>
              <w:t xml:space="preserve"> % NEGATIVAS y NEUTRAS (2)</w:t>
            </w:r>
          </w:p>
        </w:tc>
      </w:tr>
      <w:tr w:rsidR="00D57C02" w:rsidRPr="00B679FC" w:rsidTr="0091665F">
        <w:trPr>
          <w:trHeight w:val="227"/>
        </w:trPr>
        <w:tc>
          <w:tcPr>
            <w:tcW w:w="4820"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spacing w:after="0" w:line="360" w:lineRule="auto"/>
              <w:rPr>
                <w:rFonts w:ascii="Times New Roman" w:eastAsia="Times New Roman" w:hAnsi="Times New Roman" w:cs="Times New Roman"/>
                <w:color w:val="000000" w:themeColor="text1"/>
                <w:sz w:val="24"/>
                <w:szCs w:val="24"/>
                <w:lang w:val="es-ES" w:eastAsia="es-ES"/>
              </w:rPr>
            </w:pPr>
            <w:r w:rsidRPr="00B679FC">
              <w:rPr>
                <w:rFonts w:ascii="Times New Roman" w:eastAsia="Times New Roman" w:hAnsi="Times New Roman" w:cs="Times New Roman"/>
                <w:color w:val="000000" w:themeColor="text1"/>
                <w:sz w:val="24"/>
                <w:szCs w:val="24"/>
                <w:lang w:val="es-ES" w:eastAsia="es-ES"/>
              </w:rPr>
              <w:t>I. COGNITIVAS</w:t>
            </w:r>
          </w:p>
        </w:tc>
        <w:tc>
          <w:tcPr>
            <w:tcW w:w="1559"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spacing w:after="0" w:line="360" w:lineRule="auto"/>
              <w:rPr>
                <w:rFonts w:ascii="Times New Roman" w:eastAsia="Times New Roman" w:hAnsi="Times New Roman" w:cs="Times New Roman"/>
                <w:b/>
                <w:color w:val="000000" w:themeColor="text1"/>
                <w:sz w:val="24"/>
                <w:szCs w:val="24"/>
                <w:lang w:val="es-ES" w:eastAsia="es-ES"/>
              </w:rPr>
            </w:pPr>
            <w:r w:rsidRPr="00B679FC">
              <w:rPr>
                <w:rFonts w:ascii="Times New Roman" w:eastAsia="Times New Roman" w:hAnsi="Times New Roman" w:cs="Times New Roman"/>
                <w:b/>
                <w:color w:val="000000" w:themeColor="text1"/>
                <w:sz w:val="24"/>
                <w:szCs w:val="24"/>
                <w:lang w:val="es-ES" w:eastAsia="es-ES"/>
              </w:rPr>
              <w:t>84.3</w:t>
            </w:r>
          </w:p>
        </w:tc>
        <w:tc>
          <w:tcPr>
            <w:tcW w:w="1701"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spacing w:after="0" w:line="360" w:lineRule="auto"/>
              <w:rPr>
                <w:rFonts w:ascii="Times New Roman" w:eastAsia="Times New Roman" w:hAnsi="Times New Roman" w:cs="Times New Roman"/>
                <w:b/>
                <w:color w:val="000000" w:themeColor="text1"/>
                <w:sz w:val="24"/>
                <w:szCs w:val="24"/>
                <w:lang w:val="es-ES" w:eastAsia="es-ES"/>
              </w:rPr>
            </w:pPr>
            <w:r w:rsidRPr="00B679FC">
              <w:rPr>
                <w:rFonts w:ascii="Times New Roman" w:eastAsia="Times New Roman" w:hAnsi="Times New Roman" w:cs="Times New Roman"/>
                <w:b/>
                <w:color w:val="000000" w:themeColor="text1"/>
                <w:sz w:val="24"/>
                <w:szCs w:val="24"/>
                <w:lang w:val="es-ES" w:eastAsia="es-ES"/>
              </w:rPr>
              <w:t>15.7</w:t>
            </w:r>
          </w:p>
        </w:tc>
      </w:tr>
      <w:tr w:rsidR="00D57C02" w:rsidRPr="00B679FC" w:rsidTr="0091665F">
        <w:trPr>
          <w:trHeight w:val="227"/>
        </w:trPr>
        <w:tc>
          <w:tcPr>
            <w:tcW w:w="4820"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tabs>
                <w:tab w:val="left" w:pos="206"/>
              </w:tabs>
              <w:spacing w:after="0" w:line="360" w:lineRule="auto"/>
              <w:ind w:left="284"/>
              <w:rPr>
                <w:rFonts w:ascii="Times New Roman" w:eastAsia="Times New Roman" w:hAnsi="Times New Roman" w:cs="Times New Roman"/>
                <w:color w:val="000000" w:themeColor="text1"/>
                <w:sz w:val="24"/>
                <w:szCs w:val="24"/>
                <w:lang w:val="es-ES" w:eastAsia="es-ES"/>
              </w:rPr>
            </w:pPr>
            <w:r w:rsidRPr="00B679FC">
              <w:rPr>
                <w:rFonts w:ascii="Times New Roman" w:eastAsia="Times New Roman" w:hAnsi="Times New Roman" w:cs="Times New Roman"/>
                <w:color w:val="000000" w:themeColor="text1"/>
                <w:sz w:val="24"/>
                <w:szCs w:val="24"/>
                <w:lang w:val="es-ES" w:eastAsia="es-ES"/>
              </w:rPr>
              <w:t>a)</w:t>
            </w:r>
            <w:r w:rsidR="00620925" w:rsidRPr="00B679FC">
              <w:rPr>
                <w:rFonts w:ascii="Times New Roman" w:eastAsia="Times New Roman" w:hAnsi="Times New Roman" w:cs="Times New Roman"/>
                <w:color w:val="000000" w:themeColor="text1"/>
                <w:sz w:val="24"/>
                <w:szCs w:val="24"/>
                <w:lang w:val="es-ES" w:eastAsia="es-ES"/>
              </w:rPr>
              <w:t xml:space="preserve"> </w:t>
            </w:r>
            <w:r w:rsidRPr="00B679FC">
              <w:rPr>
                <w:rFonts w:ascii="Times New Roman" w:eastAsia="Times New Roman" w:hAnsi="Times New Roman" w:cs="Times New Roman"/>
                <w:color w:val="000000" w:themeColor="text1"/>
                <w:sz w:val="24"/>
                <w:szCs w:val="24"/>
                <w:lang w:val="es-ES" w:eastAsia="es-ES"/>
              </w:rPr>
              <w:t xml:space="preserve">Conocimiento, formación, preparación y competencia profesional.   </w:t>
            </w:r>
          </w:p>
        </w:tc>
        <w:tc>
          <w:tcPr>
            <w:tcW w:w="1559"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spacing w:after="0" w:line="360" w:lineRule="auto"/>
              <w:jc w:val="center"/>
              <w:rPr>
                <w:rFonts w:ascii="Times New Roman" w:eastAsia="Times New Roman" w:hAnsi="Times New Roman" w:cs="Times New Roman"/>
                <w:color w:val="000000" w:themeColor="text1"/>
                <w:sz w:val="24"/>
                <w:szCs w:val="24"/>
                <w:lang w:val="es-ES" w:eastAsia="es-ES"/>
              </w:rPr>
            </w:pPr>
            <w:r w:rsidRPr="00B679FC">
              <w:rPr>
                <w:rFonts w:ascii="Times New Roman" w:eastAsia="Times New Roman" w:hAnsi="Times New Roman" w:cs="Times New Roman"/>
                <w:color w:val="000000" w:themeColor="text1"/>
                <w:sz w:val="24"/>
                <w:szCs w:val="24"/>
                <w:lang w:val="es-ES" w:eastAsia="es-ES"/>
              </w:rPr>
              <w:t>97.6</w:t>
            </w:r>
          </w:p>
        </w:tc>
        <w:tc>
          <w:tcPr>
            <w:tcW w:w="1701"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spacing w:after="0" w:line="360" w:lineRule="auto"/>
              <w:jc w:val="center"/>
              <w:rPr>
                <w:rFonts w:ascii="Times New Roman" w:eastAsia="Times New Roman" w:hAnsi="Times New Roman" w:cs="Times New Roman"/>
                <w:color w:val="000000" w:themeColor="text1"/>
                <w:sz w:val="24"/>
                <w:szCs w:val="24"/>
                <w:lang w:val="es-ES" w:eastAsia="es-ES"/>
              </w:rPr>
            </w:pPr>
            <w:r w:rsidRPr="00B679FC">
              <w:rPr>
                <w:rFonts w:ascii="Times New Roman" w:eastAsia="Times New Roman" w:hAnsi="Times New Roman" w:cs="Times New Roman"/>
                <w:color w:val="000000" w:themeColor="text1"/>
                <w:sz w:val="24"/>
                <w:szCs w:val="24"/>
                <w:lang w:val="es-ES" w:eastAsia="es-ES"/>
              </w:rPr>
              <w:t>2.4</w:t>
            </w:r>
          </w:p>
        </w:tc>
      </w:tr>
      <w:tr w:rsidR="00D57C02" w:rsidRPr="00B679FC" w:rsidTr="0091665F">
        <w:trPr>
          <w:trHeight w:val="227"/>
        </w:trPr>
        <w:tc>
          <w:tcPr>
            <w:tcW w:w="4820"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spacing w:after="0" w:line="360" w:lineRule="auto"/>
              <w:ind w:left="284"/>
              <w:jc w:val="both"/>
              <w:rPr>
                <w:rFonts w:ascii="Times New Roman" w:eastAsia="Times New Roman" w:hAnsi="Times New Roman" w:cs="Times New Roman"/>
                <w:color w:val="000000" w:themeColor="text1"/>
                <w:sz w:val="24"/>
                <w:szCs w:val="24"/>
                <w:lang w:val="es-ES" w:eastAsia="es-ES"/>
              </w:rPr>
            </w:pPr>
            <w:r w:rsidRPr="00B679FC">
              <w:rPr>
                <w:rFonts w:ascii="Times New Roman" w:eastAsia="Times New Roman" w:hAnsi="Times New Roman" w:cs="Times New Roman"/>
                <w:color w:val="000000" w:themeColor="text1"/>
                <w:sz w:val="24"/>
                <w:szCs w:val="24"/>
                <w:lang w:val="es-ES" w:eastAsia="es-ES"/>
              </w:rPr>
              <w:t>b) Formación continua</w:t>
            </w:r>
          </w:p>
        </w:tc>
        <w:tc>
          <w:tcPr>
            <w:tcW w:w="1559"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spacing w:after="0" w:line="360" w:lineRule="auto"/>
              <w:jc w:val="center"/>
              <w:rPr>
                <w:rFonts w:ascii="Times New Roman" w:eastAsia="Times New Roman" w:hAnsi="Times New Roman" w:cs="Times New Roman"/>
                <w:color w:val="000000" w:themeColor="text1"/>
                <w:sz w:val="24"/>
                <w:szCs w:val="24"/>
                <w:lang w:val="es-ES" w:eastAsia="es-ES"/>
              </w:rPr>
            </w:pPr>
            <w:r w:rsidRPr="00B679FC">
              <w:rPr>
                <w:rFonts w:ascii="Times New Roman" w:eastAsia="Times New Roman" w:hAnsi="Times New Roman" w:cs="Times New Roman"/>
                <w:color w:val="000000" w:themeColor="text1"/>
                <w:sz w:val="24"/>
                <w:szCs w:val="24"/>
                <w:lang w:val="es-ES" w:eastAsia="es-ES"/>
              </w:rPr>
              <w:t>77.3</w:t>
            </w:r>
          </w:p>
        </w:tc>
        <w:tc>
          <w:tcPr>
            <w:tcW w:w="1701"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spacing w:after="0" w:line="360" w:lineRule="auto"/>
              <w:jc w:val="center"/>
              <w:rPr>
                <w:rFonts w:ascii="Times New Roman" w:eastAsia="Times New Roman" w:hAnsi="Times New Roman" w:cs="Times New Roman"/>
                <w:color w:val="000000" w:themeColor="text1"/>
                <w:sz w:val="24"/>
                <w:szCs w:val="24"/>
                <w:lang w:val="es-ES" w:eastAsia="es-ES"/>
              </w:rPr>
            </w:pPr>
            <w:r w:rsidRPr="00B679FC">
              <w:rPr>
                <w:rFonts w:ascii="Times New Roman" w:eastAsia="Times New Roman" w:hAnsi="Times New Roman" w:cs="Times New Roman"/>
                <w:color w:val="000000" w:themeColor="text1"/>
                <w:sz w:val="24"/>
                <w:szCs w:val="24"/>
                <w:lang w:val="es-ES" w:eastAsia="es-ES"/>
              </w:rPr>
              <w:t>22.7</w:t>
            </w:r>
          </w:p>
        </w:tc>
      </w:tr>
      <w:tr w:rsidR="00D57C02" w:rsidRPr="00B679FC" w:rsidTr="0091665F">
        <w:trPr>
          <w:trHeight w:val="227"/>
        </w:trPr>
        <w:tc>
          <w:tcPr>
            <w:tcW w:w="4820"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spacing w:after="0" w:line="360" w:lineRule="auto"/>
              <w:ind w:left="284"/>
              <w:jc w:val="both"/>
              <w:rPr>
                <w:rFonts w:ascii="Times New Roman" w:eastAsia="Times New Roman" w:hAnsi="Times New Roman" w:cs="Times New Roman"/>
                <w:color w:val="000000" w:themeColor="text1"/>
                <w:sz w:val="24"/>
                <w:szCs w:val="24"/>
                <w:lang w:val="es-ES" w:eastAsia="es-ES"/>
              </w:rPr>
            </w:pPr>
            <w:r w:rsidRPr="00B679FC">
              <w:rPr>
                <w:rFonts w:ascii="Times New Roman" w:eastAsia="Times New Roman" w:hAnsi="Times New Roman" w:cs="Times New Roman"/>
                <w:color w:val="000000" w:themeColor="text1"/>
                <w:sz w:val="24"/>
                <w:szCs w:val="24"/>
                <w:lang w:val="es-ES" w:eastAsia="es-ES"/>
              </w:rPr>
              <w:t>c) Innovación y superación</w:t>
            </w:r>
          </w:p>
        </w:tc>
        <w:tc>
          <w:tcPr>
            <w:tcW w:w="1559"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spacing w:after="0" w:line="360" w:lineRule="auto"/>
              <w:jc w:val="center"/>
              <w:rPr>
                <w:rFonts w:ascii="Times New Roman" w:eastAsia="Times New Roman" w:hAnsi="Times New Roman" w:cs="Times New Roman"/>
                <w:color w:val="000000" w:themeColor="text1"/>
                <w:sz w:val="24"/>
                <w:szCs w:val="24"/>
                <w:lang w:val="es-ES" w:eastAsia="es-ES"/>
              </w:rPr>
            </w:pPr>
            <w:r w:rsidRPr="00B679FC">
              <w:rPr>
                <w:rFonts w:ascii="Times New Roman" w:eastAsia="Times New Roman" w:hAnsi="Times New Roman" w:cs="Times New Roman"/>
                <w:color w:val="000000" w:themeColor="text1"/>
                <w:sz w:val="24"/>
                <w:szCs w:val="24"/>
                <w:lang w:val="es-ES" w:eastAsia="es-ES"/>
              </w:rPr>
              <w:t>78.1</w:t>
            </w:r>
          </w:p>
        </w:tc>
        <w:tc>
          <w:tcPr>
            <w:tcW w:w="1701"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spacing w:after="0" w:line="360" w:lineRule="auto"/>
              <w:jc w:val="center"/>
              <w:rPr>
                <w:rFonts w:ascii="Times New Roman" w:eastAsia="Times New Roman" w:hAnsi="Times New Roman" w:cs="Times New Roman"/>
                <w:color w:val="000000" w:themeColor="text1"/>
                <w:sz w:val="24"/>
                <w:szCs w:val="24"/>
                <w:lang w:val="es-ES" w:eastAsia="es-ES"/>
              </w:rPr>
            </w:pPr>
            <w:r w:rsidRPr="00B679FC">
              <w:rPr>
                <w:rFonts w:ascii="Times New Roman" w:eastAsia="Times New Roman" w:hAnsi="Times New Roman" w:cs="Times New Roman"/>
                <w:color w:val="000000" w:themeColor="text1"/>
                <w:sz w:val="24"/>
                <w:szCs w:val="24"/>
                <w:lang w:val="es-ES" w:eastAsia="es-ES"/>
              </w:rPr>
              <w:t>21.9</w:t>
            </w:r>
          </w:p>
        </w:tc>
      </w:tr>
      <w:tr w:rsidR="00D57C02" w:rsidRPr="00B679FC" w:rsidTr="0091665F">
        <w:trPr>
          <w:trHeight w:val="227"/>
        </w:trPr>
        <w:tc>
          <w:tcPr>
            <w:tcW w:w="4820"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spacing w:after="0" w:line="360" w:lineRule="auto"/>
              <w:jc w:val="both"/>
              <w:rPr>
                <w:rFonts w:ascii="Times New Roman" w:eastAsia="Times New Roman" w:hAnsi="Times New Roman" w:cs="Times New Roman"/>
                <w:color w:val="000000" w:themeColor="text1"/>
                <w:sz w:val="24"/>
                <w:szCs w:val="24"/>
                <w:lang w:val="es-ES" w:eastAsia="es-ES"/>
              </w:rPr>
            </w:pPr>
            <w:r w:rsidRPr="00B679FC">
              <w:rPr>
                <w:rFonts w:ascii="Times New Roman" w:eastAsia="Times New Roman" w:hAnsi="Times New Roman" w:cs="Times New Roman"/>
                <w:color w:val="000000" w:themeColor="text1"/>
                <w:sz w:val="24"/>
                <w:szCs w:val="24"/>
                <w:lang w:val="es-ES" w:eastAsia="es-ES"/>
              </w:rPr>
              <w:t>II. SOCIALES</w:t>
            </w:r>
          </w:p>
        </w:tc>
        <w:tc>
          <w:tcPr>
            <w:tcW w:w="1559"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spacing w:after="0" w:line="360" w:lineRule="auto"/>
              <w:rPr>
                <w:rFonts w:ascii="Times New Roman" w:eastAsia="Times New Roman" w:hAnsi="Times New Roman" w:cs="Times New Roman"/>
                <w:b/>
                <w:color w:val="000000" w:themeColor="text1"/>
                <w:sz w:val="24"/>
                <w:szCs w:val="24"/>
                <w:lang w:val="es-ES" w:eastAsia="es-ES"/>
              </w:rPr>
            </w:pPr>
            <w:r w:rsidRPr="00B679FC">
              <w:rPr>
                <w:rFonts w:ascii="Times New Roman" w:eastAsia="Times New Roman" w:hAnsi="Times New Roman" w:cs="Times New Roman"/>
                <w:b/>
                <w:color w:val="000000" w:themeColor="text1"/>
                <w:sz w:val="24"/>
                <w:szCs w:val="24"/>
                <w:lang w:val="es-ES" w:eastAsia="es-ES"/>
              </w:rPr>
              <w:t>78.6</w:t>
            </w:r>
          </w:p>
        </w:tc>
        <w:tc>
          <w:tcPr>
            <w:tcW w:w="1701"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spacing w:after="0" w:line="360" w:lineRule="auto"/>
              <w:rPr>
                <w:rFonts w:ascii="Times New Roman" w:eastAsia="Times New Roman" w:hAnsi="Times New Roman" w:cs="Times New Roman"/>
                <w:b/>
                <w:color w:val="000000" w:themeColor="text1"/>
                <w:sz w:val="24"/>
                <w:szCs w:val="24"/>
                <w:lang w:val="es-ES" w:eastAsia="es-ES"/>
              </w:rPr>
            </w:pPr>
            <w:r w:rsidRPr="00B679FC">
              <w:rPr>
                <w:rFonts w:ascii="Times New Roman" w:eastAsia="Times New Roman" w:hAnsi="Times New Roman" w:cs="Times New Roman"/>
                <w:b/>
                <w:color w:val="000000" w:themeColor="text1"/>
                <w:sz w:val="24"/>
                <w:szCs w:val="24"/>
                <w:lang w:val="es-ES" w:eastAsia="es-ES"/>
              </w:rPr>
              <w:t>21.4</w:t>
            </w:r>
          </w:p>
        </w:tc>
      </w:tr>
      <w:tr w:rsidR="00D57C02" w:rsidRPr="00B679FC" w:rsidTr="0091665F">
        <w:trPr>
          <w:trHeight w:val="227"/>
        </w:trPr>
        <w:tc>
          <w:tcPr>
            <w:tcW w:w="4820"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tabs>
                <w:tab w:val="left" w:pos="206"/>
              </w:tabs>
              <w:spacing w:after="0" w:line="360" w:lineRule="auto"/>
              <w:ind w:left="284"/>
              <w:rPr>
                <w:rFonts w:ascii="Times New Roman" w:eastAsia="Times New Roman" w:hAnsi="Times New Roman" w:cs="Times New Roman"/>
                <w:color w:val="000000" w:themeColor="text1"/>
                <w:sz w:val="24"/>
                <w:szCs w:val="24"/>
                <w:lang w:val="es-ES" w:eastAsia="es-ES"/>
              </w:rPr>
            </w:pPr>
            <w:r w:rsidRPr="00B679FC">
              <w:rPr>
                <w:rFonts w:ascii="Times New Roman" w:eastAsia="Times New Roman" w:hAnsi="Times New Roman" w:cs="Times New Roman"/>
                <w:color w:val="000000" w:themeColor="text1"/>
                <w:sz w:val="24"/>
                <w:szCs w:val="24"/>
                <w:lang w:val="es-ES" w:eastAsia="es-ES"/>
              </w:rPr>
              <w:t>a) Compañerismo y relaciones</w:t>
            </w:r>
          </w:p>
        </w:tc>
        <w:tc>
          <w:tcPr>
            <w:tcW w:w="1559"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spacing w:after="0" w:line="360" w:lineRule="auto"/>
              <w:jc w:val="center"/>
              <w:rPr>
                <w:rFonts w:ascii="Times New Roman" w:eastAsia="Times New Roman" w:hAnsi="Times New Roman" w:cs="Times New Roman"/>
                <w:color w:val="000000" w:themeColor="text1"/>
                <w:sz w:val="24"/>
                <w:szCs w:val="24"/>
                <w:lang w:val="es-ES" w:eastAsia="es-ES"/>
              </w:rPr>
            </w:pPr>
            <w:r w:rsidRPr="00B679FC">
              <w:rPr>
                <w:rFonts w:ascii="Times New Roman" w:eastAsia="Times New Roman" w:hAnsi="Times New Roman" w:cs="Times New Roman"/>
                <w:color w:val="000000" w:themeColor="text1"/>
                <w:sz w:val="24"/>
                <w:szCs w:val="24"/>
                <w:lang w:val="es-ES" w:eastAsia="es-ES"/>
              </w:rPr>
              <w:t>59.5</w:t>
            </w:r>
          </w:p>
        </w:tc>
        <w:tc>
          <w:tcPr>
            <w:tcW w:w="1701"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spacing w:after="0" w:line="360" w:lineRule="auto"/>
              <w:jc w:val="center"/>
              <w:rPr>
                <w:rFonts w:ascii="Times New Roman" w:eastAsia="Times New Roman" w:hAnsi="Times New Roman" w:cs="Times New Roman"/>
                <w:color w:val="000000" w:themeColor="text1"/>
                <w:sz w:val="24"/>
                <w:szCs w:val="24"/>
                <w:lang w:val="es-ES" w:eastAsia="es-ES"/>
              </w:rPr>
            </w:pPr>
            <w:r w:rsidRPr="00B679FC">
              <w:rPr>
                <w:rFonts w:ascii="Times New Roman" w:eastAsia="Times New Roman" w:hAnsi="Times New Roman" w:cs="Times New Roman"/>
                <w:color w:val="000000" w:themeColor="text1"/>
                <w:sz w:val="24"/>
                <w:szCs w:val="24"/>
                <w:lang w:val="es-ES" w:eastAsia="es-ES"/>
              </w:rPr>
              <w:t>40.5</w:t>
            </w:r>
          </w:p>
        </w:tc>
      </w:tr>
      <w:tr w:rsidR="00D57C02" w:rsidRPr="00B679FC" w:rsidTr="0091665F">
        <w:trPr>
          <w:trHeight w:val="227"/>
        </w:trPr>
        <w:tc>
          <w:tcPr>
            <w:tcW w:w="4820"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tabs>
                <w:tab w:val="left" w:pos="206"/>
              </w:tabs>
              <w:spacing w:after="0" w:line="360" w:lineRule="auto"/>
              <w:ind w:left="284"/>
              <w:rPr>
                <w:rFonts w:ascii="Times New Roman" w:eastAsia="Times New Roman" w:hAnsi="Times New Roman" w:cs="Times New Roman"/>
                <w:color w:val="000000" w:themeColor="text1"/>
                <w:sz w:val="24"/>
                <w:szCs w:val="24"/>
                <w:lang w:val="es-ES" w:eastAsia="es-ES"/>
              </w:rPr>
            </w:pPr>
            <w:r w:rsidRPr="00B679FC">
              <w:rPr>
                <w:rFonts w:ascii="Times New Roman" w:eastAsia="Times New Roman" w:hAnsi="Times New Roman" w:cs="Times New Roman"/>
                <w:color w:val="000000" w:themeColor="text1"/>
                <w:sz w:val="24"/>
                <w:szCs w:val="24"/>
                <w:lang w:val="es-ES" w:eastAsia="es-ES"/>
              </w:rPr>
              <w:t xml:space="preserve">b) Comunicación </w:t>
            </w:r>
          </w:p>
        </w:tc>
        <w:tc>
          <w:tcPr>
            <w:tcW w:w="1559"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spacing w:after="0" w:line="360" w:lineRule="auto"/>
              <w:jc w:val="center"/>
              <w:rPr>
                <w:rFonts w:ascii="Times New Roman" w:eastAsia="Times New Roman" w:hAnsi="Times New Roman" w:cs="Times New Roman"/>
                <w:color w:val="000000" w:themeColor="text1"/>
                <w:sz w:val="24"/>
                <w:szCs w:val="24"/>
                <w:lang w:val="es-ES" w:eastAsia="es-ES"/>
              </w:rPr>
            </w:pPr>
            <w:r w:rsidRPr="00B679FC">
              <w:rPr>
                <w:rFonts w:ascii="Times New Roman" w:eastAsia="Times New Roman" w:hAnsi="Times New Roman" w:cs="Times New Roman"/>
                <w:color w:val="000000" w:themeColor="text1"/>
                <w:sz w:val="24"/>
                <w:szCs w:val="24"/>
                <w:lang w:val="es-ES" w:eastAsia="es-ES"/>
              </w:rPr>
              <w:t>85.7</w:t>
            </w:r>
          </w:p>
        </w:tc>
        <w:tc>
          <w:tcPr>
            <w:tcW w:w="1701"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spacing w:after="0" w:line="360" w:lineRule="auto"/>
              <w:jc w:val="center"/>
              <w:rPr>
                <w:rFonts w:ascii="Times New Roman" w:eastAsia="Times New Roman" w:hAnsi="Times New Roman" w:cs="Times New Roman"/>
                <w:color w:val="000000" w:themeColor="text1"/>
                <w:sz w:val="24"/>
                <w:szCs w:val="24"/>
                <w:lang w:val="es-ES" w:eastAsia="es-ES"/>
              </w:rPr>
            </w:pPr>
            <w:r w:rsidRPr="00B679FC">
              <w:rPr>
                <w:rFonts w:ascii="Times New Roman" w:eastAsia="Times New Roman" w:hAnsi="Times New Roman" w:cs="Times New Roman"/>
                <w:color w:val="000000" w:themeColor="text1"/>
                <w:sz w:val="24"/>
                <w:szCs w:val="24"/>
                <w:lang w:val="es-ES" w:eastAsia="es-ES"/>
              </w:rPr>
              <w:t>14.3</w:t>
            </w:r>
          </w:p>
        </w:tc>
      </w:tr>
      <w:tr w:rsidR="00D57C02" w:rsidRPr="00B679FC" w:rsidTr="0091665F">
        <w:trPr>
          <w:trHeight w:val="227"/>
        </w:trPr>
        <w:tc>
          <w:tcPr>
            <w:tcW w:w="4820"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tabs>
                <w:tab w:val="left" w:pos="206"/>
              </w:tabs>
              <w:spacing w:after="0" w:line="360" w:lineRule="auto"/>
              <w:ind w:left="284"/>
              <w:rPr>
                <w:rFonts w:ascii="Times New Roman" w:eastAsia="Times New Roman" w:hAnsi="Times New Roman" w:cs="Times New Roman"/>
                <w:color w:val="000000" w:themeColor="text1"/>
                <w:sz w:val="24"/>
                <w:szCs w:val="24"/>
                <w:lang w:val="es-ES" w:eastAsia="es-ES"/>
              </w:rPr>
            </w:pPr>
            <w:r w:rsidRPr="00B679FC">
              <w:rPr>
                <w:rFonts w:ascii="Times New Roman" w:eastAsia="Times New Roman" w:hAnsi="Times New Roman" w:cs="Times New Roman"/>
                <w:color w:val="000000" w:themeColor="text1"/>
                <w:sz w:val="24"/>
                <w:szCs w:val="24"/>
                <w:lang w:val="es-ES" w:eastAsia="es-ES"/>
              </w:rPr>
              <w:t>c) Saber trabajar en equipo</w:t>
            </w:r>
          </w:p>
        </w:tc>
        <w:tc>
          <w:tcPr>
            <w:tcW w:w="1559"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spacing w:after="0" w:line="360" w:lineRule="auto"/>
              <w:jc w:val="center"/>
              <w:rPr>
                <w:rFonts w:ascii="Times New Roman" w:eastAsia="Times New Roman" w:hAnsi="Times New Roman" w:cs="Times New Roman"/>
                <w:color w:val="000000" w:themeColor="text1"/>
                <w:sz w:val="24"/>
                <w:szCs w:val="24"/>
                <w:lang w:val="es-ES" w:eastAsia="es-ES"/>
              </w:rPr>
            </w:pPr>
            <w:r w:rsidRPr="00B679FC">
              <w:rPr>
                <w:rFonts w:ascii="Times New Roman" w:eastAsia="Times New Roman" w:hAnsi="Times New Roman" w:cs="Times New Roman"/>
                <w:color w:val="000000" w:themeColor="text1"/>
                <w:sz w:val="24"/>
                <w:szCs w:val="24"/>
                <w:lang w:val="es-ES" w:eastAsia="es-ES"/>
              </w:rPr>
              <w:t>78.6</w:t>
            </w:r>
          </w:p>
        </w:tc>
        <w:tc>
          <w:tcPr>
            <w:tcW w:w="1701"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spacing w:after="0" w:line="360" w:lineRule="auto"/>
              <w:jc w:val="center"/>
              <w:rPr>
                <w:rFonts w:ascii="Times New Roman" w:eastAsia="Times New Roman" w:hAnsi="Times New Roman" w:cs="Times New Roman"/>
                <w:color w:val="000000" w:themeColor="text1"/>
                <w:sz w:val="24"/>
                <w:szCs w:val="24"/>
                <w:lang w:val="es-ES" w:eastAsia="es-ES"/>
              </w:rPr>
            </w:pPr>
            <w:r w:rsidRPr="00B679FC">
              <w:rPr>
                <w:rFonts w:ascii="Times New Roman" w:eastAsia="Times New Roman" w:hAnsi="Times New Roman" w:cs="Times New Roman"/>
                <w:color w:val="000000" w:themeColor="text1"/>
                <w:sz w:val="24"/>
                <w:szCs w:val="24"/>
                <w:lang w:val="es-ES" w:eastAsia="es-ES"/>
              </w:rPr>
              <w:t>21.5</w:t>
            </w:r>
          </w:p>
        </w:tc>
      </w:tr>
      <w:tr w:rsidR="00D57C02" w:rsidRPr="00B679FC" w:rsidTr="0091665F">
        <w:trPr>
          <w:trHeight w:val="227"/>
        </w:trPr>
        <w:tc>
          <w:tcPr>
            <w:tcW w:w="4820"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tabs>
                <w:tab w:val="left" w:pos="206"/>
              </w:tabs>
              <w:spacing w:after="0" w:line="360" w:lineRule="auto"/>
              <w:ind w:left="284"/>
              <w:rPr>
                <w:rFonts w:ascii="Times New Roman" w:eastAsia="Times New Roman" w:hAnsi="Times New Roman" w:cs="Times New Roman"/>
                <w:color w:val="000000" w:themeColor="text1"/>
                <w:sz w:val="24"/>
                <w:szCs w:val="24"/>
                <w:lang w:val="es-ES" w:eastAsia="es-ES"/>
              </w:rPr>
            </w:pPr>
            <w:r w:rsidRPr="00B679FC">
              <w:rPr>
                <w:rFonts w:ascii="Times New Roman" w:eastAsia="Times New Roman" w:hAnsi="Times New Roman" w:cs="Times New Roman"/>
                <w:color w:val="000000" w:themeColor="text1"/>
                <w:sz w:val="24"/>
                <w:szCs w:val="24"/>
                <w:lang w:val="es-ES" w:eastAsia="es-ES"/>
              </w:rPr>
              <w:t>d) Ser trabajador</w:t>
            </w:r>
          </w:p>
        </w:tc>
        <w:tc>
          <w:tcPr>
            <w:tcW w:w="1559"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spacing w:after="0" w:line="360" w:lineRule="auto"/>
              <w:jc w:val="center"/>
              <w:rPr>
                <w:rFonts w:ascii="Times New Roman" w:eastAsia="Times New Roman" w:hAnsi="Times New Roman" w:cs="Times New Roman"/>
                <w:color w:val="000000" w:themeColor="text1"/>
                <w:sz w:val="24"/>
                <w:szCs w:val="24"/>
                <w:lang w:val="es-ES" w:eastAsia="es-ES"/>
              </w:rPr>
            </w:pPr>
            <w:r w:rsidRPr="00B679FC">
              <w:rPr>
                <w:rFonts w:ascii="Times New Roman" w:eastAsia="Times New Roman" w:hAnsi="Times New Roman" w:cs="Times New Roman"/>
                <w:color w:val="000000" w:themeColor="text1"/>
                <w:sz w:val="24"/>
                <w:szCs w:val="24"/>
                <w:lang w:val="es-ES" w:eastAsia="es-ES"/>
              </w:rPr>
              <w:t>90.5</w:t>
            </w:r>
          </w:p>
        </w:tc>
        <w:tc>
          <w:tcPr>
            <w:tcW w:w="1701"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spacing w:after="0" w:line="360" w:lineRule="auto"/>
              <w:jc w:val="center"/>
              <w:rPr>
                <w:rFonts w:ascii="Times New Roman" w:eastAsia="Times New Roman" w:hAnsi="Times New Roman" w:cs="Times New Roman"/>
                <w:color w:val="000000" w:themeColor="text1"/>
                <w:sz w:val="24"/>
                <w:szCs w:val="24"/>
                <w:lang w:val="es-ES" w:eastAsia="es-ES"/>
              </w:rPr>
            </w:pPr>
            <w:r w:rsidRPr="00B679FC">
              <w:rPr>
                <w:rFonts w:ascii="Times New Roman" w:eastAsia="Times New Roman" w:hAnsi="Times New Roman" w:cs="Times New Roman"/>
                <w:color w:val="000000" w:themeColor="text1"/>
                <w:sz w:val="24"/>
                <w:szCs w:val="24"/>
                <w:lang w:val="es-ES" w:eastAsia="es-ES"/>
              </w:rPr>
              <w:t>9.5</w:t>
            </w:r>
          </w:p>
        </w:tc>
      </w:tr>
      <w:tr w:rsidR="00D57C02" w:rsidRPr="00B679FC" w:rsidTr="0091665F">
        <w:trPr>
          <w:trHeight w:val="227"/>
        </w:trPr>
        <w:tc>
          <w:tcPr>
            <w:tcW w:w="4820"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spacing w:after="0" w:line="360" w:lineRule="auto"/>
              <w:jc w:val="both"/>
              <w:rPr>
                <w:rFonts w:ascii="Times New Roman" w:eastAsia="Times New Roman" w:hAnsi="Times New Roman" w:cs="Times New Roman"/>
                <w:color w:val="000000" w:themeColor="text1"/>
                <w:sz w:val="24"/>
                <w:szCs w:val="24"/>
                <w:lang w:val="es-ES" w:eastAsia="es-ES"/>
              </w:rPr>
            </w:pPr>
            <w:r w:rsidRPr="00B679FC">
              <w:rPr>
                <w:rFonts w:ascii="Times New Roman" w:eastAsia="Times New Roman" w:hAnsi="Times New Roman" w:cs="Times New Roman"/>
                <w:color w:val="000000" w:themeColor="text1"/>
                <w:sz w:val="24"/>
                <w:szCs w:val="24"/>
                <w:lang w:val="es-ES" w:eastAsia="es-ES"/>
              </w:rPr>
              <w:t>III. ÉTICAS</w:t>
            </w:r>
          </w:p>
        </w:tc>
        <w:tc>
          <w:tcPr>
            <w:tcW w:w="1559" w:type="dxa"/>
            <w:tcBorders>
              <w:top w:val="single" w:sz="4" w:space="0" w:color="auto"/>
              <w:left w:val="single" w:sz="4" w:space="0" w:color="auto"/>
              <w:bottom w:val="single" w:sz="4" w:space="0" w:color="auto"/>
              <w:right w:val="single" w:sz="4" w:space="0" w:color="auto"/>
            </w:tcBorders>
          </w:tcPr>
          <w:p w:rsidR="00D57C02" w:rsidRPr="00B679FC" w:rsidRDefault="0051630B" w:rsidP="0091665F">
            <w:pPr>
              <w:spacing w:after="0" w:line="360" w:lineRule="auto"/>
              <w:rPr>
                <w:rFonts w:ascii="Times New Roman" w:eastAsia="Times New Roman" w:hAnsi="Times New Roman" w:cs="Times New Roman"/>
                <w:b/>
                <w:color w:val="000000" w:themeColor="text1"/>
                <w:sz w:val="24"/>
                <w:szCs w:val="24"/>
                <w:lang w:val="es-ES" w:eastAsia="es-ES"/>
              </w:rPr>
            </w:pPr>
            <w:r w:rsidRPr="00B679FC">
              <w:rPr>
                <w:rFonts w:ascii="Times New Roman" w:eastAsia="Times New Roman" w:hAnsi="Times New Roman" w:cs="Times New Roman"/>
                <w:b/>
                <w:color w:val="000000" w:themeColor="text1"/>
                <w:sz w:val="24"/>
                <w:szCs w:val="24"/>
                <w:lang w:val="es-ES" w:eastAsia="es-ES"/>
              </w:rPr>
              <w:t>87</w:t>
            </w:r>
          </w:p>
        </w:tc>
        <w:tc>
          <w:tcPr>
            <w:tcW w:w="1701"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spacing w:after="0" w:line="360" w:lineRule="auto"/>
              <w:rPr>
                <w:rFonts w:ascii="Times New Roman" w:eastAsia="Times New Roman" w:hAnsi="Times New Roman" w:cs="Times New Roman"/>
                <w:b/>
                <w:color w:val="000000" w:themeColor="text1"/>
                <w:sz w:val="24"/>
                <w:szCs w:val="24"/>
                <w:lang w:val="es-ES" w:eastAsia="es-ES"/>
              </w:rPr>
            </w:pPr>
            <w:r w:rsidRPr="00B679FC">
              <w:rPr>
                <w:rFonts w:ascii="Times New Roman" w:eastAsia="Times New Roman" w:hAnsi="Times New Roman" w:cs="Times New Roman"/>
                <w:b/>
                <w:color w:val="000000" w:themeColor="text1"/>
                <w:sz w:val="24"/>
                <w:szCs w:val="24"/>
                <w:lang w:val="es-ES" w:eastAsia="es-ES"/>
              </w:rPr>
              <w:t>13.1</w:t>
            </w:r>
          </w:p>
        </w:tc>
      </w:tr>
      <w:tr w:rsidR="00D57C02" w:rsidRPr="00B679FC" w:rsidTr="0091665F">
        <w:trPr>
          <w:trHeight w:val="227"/>
        </w:trPr>
        <w:tc>
          <w:tcPr>
            <w:tcW w:w="4820"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tabs>
                <w:tab w:val="left" w:pos="206"/>
              </w:tabs>
              <w:spacing w:after="0" w:line="360" w:lineRule="auto"/>
              <w:ind w:left="284"/>
              <w:rPr>
                <w:rFonts w:ascii="Times New Roman" w:eastAsia="Times New Roman" w:hAnsi="Times New Roman" w:cs="Times New Roman"/>
                <w:color w:val="000000" w:themeColor="text1"/>
                <w:sz w:val="24"/>
                <w:szCs w:val="24"/>
                <w:lang w:val="es-ES" w:eastAsia="es-ES"/>
              </w:rPr>
            </w:pPr>
            <w:r w:rsidRPr="00B679FC">
              <w:rPr>
                <w:rFonts w:ascii="Times New Roman" w:eastAsia="Times New Roman" w:hAnsi="Times New Roman" w:cs="Times New Roman"/>
                <w:color w:val="000000" w:themeColor="text1"/>
                <w:sz w:val="24"/>
                <w:szCs w:val="24"/>
                <w:lang w:val="es-ES" w:eastAsia="es-ES"/>
              </w:rPr>
              <w:t>a) Responsabilidad</w:t>
            </w:r>
          </w:p>
        </w:tc>
        <w:tc>
          <w:tcPr>
            <w:tcW w:w="1559"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spacing w:after="0" w:line="360" w:lineRule="auto"/>
              <w:jc w:val="center"/>
              <w:rPr>
                <w:rFonts w:ascii="Times New Roman" w:eastAsia="Times New Roman" w:hAnsi="Times New Roman" w:cs="Times New Roman"/>
                <w:color w:val="000000" w:themeColor="text1"/>
                <w:sz w:val="24"/>
                <w:szCs w:val="24"/>
                <w:lang w:val="es-ES" w:eastAsia="es-ES"/>
              </w:rPr>
            </w:pPr>
            <w:r w:rsidRPr="00B679FC">
              <w:rPr>
                <w:rFonts w:ascii="Times New Roman" w:eastAsia="Times New Roman" w:hAnsi="Times New Roman" w:cs="Times New Roman"/>
                <w:color w:val="000000" w:themeColor="text1"/>
                <w:sz w:val="24"/>
                <w:szCs w:val="24"/>
                <w:lang w:val="es-ES" w:eastAsia="es-ES"/>
              </w:rPr>
              <w:t>80.1</w:t>
            </w:r>
          </w:p>
        </w:tc>
        <w:tc>
          <w:tcPr>
            <w:tcW w:w="1701"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spacing w:after="0" w:line="360" w:lineRule="auto"/>
              <w:jc w:val="center"/>
              <w:rPr>
                <w:rFonts w:ascii="Times New Roman" w:eastAsia="Times New Roman" w:hAnsi="Times New Roman" w:cs="Times New Roman"/>
                <w:color w:val="000000" w:themeColor="text1"/>
                <w:sz w:val="24"/>
                <w:szCs w:val="24"/>
                <w:lang w:val="es-ES" w:eastAsia="es-ES"/>
              </w:rPr>
            </w:pPr>
            <w:r w:rsidRPr="00B679FC">
              <w:rPr>
                <w:rFonts w:ascii="Times New Roman" w:eastAsia="Times New Roman" w:hAnsi="Times New Roman" w:cs="Times New Roman"/>
                <w:color w:val="000000" w:themeColor="text1"/>
                <w:sz w:val="24"/>
                <w:szCs w:val="24"/>
                <w:lang w:val="es-ES" w:eastAsia="es-ES"/>
              </w:rPr>
              <w:t>19.9</w:t>
            </w:r>
          </w:p>
        </w:tc>
      </w:tr>
      <w:tr w:rsidR="00D57C02" w:rsidRPr="00B679FC" w:rsidTr="0091665F">
        <w:trPr>
          <w:trHeight w:val="227"/>
        </w:trPr>
        <w:tc>
          <w:tcPr>
            <w:tcW w:w="4820"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tabs>
                <w:tab w:val="left" w:pos="206"/>
              </w:tabs>
              <w:spacing w:after="0" w:line="360" w:lineRule="auto"/>
              <w:ind w:left="284"/>
              <w:rPr>
                <w:rFonts w:ascii="Times New Roman" w:eastAsia="Times New Roman" w:hAnsi="Times New Roman" w:cs="Times New Roman"/>
                <w:color w:val="000000" w:themeColor="text1"/>
                <w:sz w:val="24"/>
                <w:szCs w:val="24"/>
                <w:lang w:val="es-ES" w:eastAsia="es-ES"/>
              </w:rPr>
            </w:pPr>
            <w:r w:rsidRPr="00B679FC">
              <w:rPr>
                <w:rFonts w:ascii="Times New Roman" w:eastAsia="Times New Roman" w:hAnsi="Times New Roman" w:cs="Times New Roman"/>
                <w:color w:val="000000" w:themeColor="text1"/>
                <w:sz w:val="24"/>
                <w:szCs w:val="24"/>
                <w:lang w:val="es-ES" w:eastAsia="es-ES"/>
              </w:rPr>
              <w:t xml:space="preserve">b) Honestidad </w:t>
            </w:r>
          </w:p>
        </w:tc>
        <w:tc>
          <w:tcPr>
            <w:tcW w:w="1559"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spacing w:after="0" w:line="360" w:lineRule="auto"/>
              <w:jc w:val="center"/>
              <w:rPr>
                <w:rFonts w:ascii="Times New Roman" w:eastAsia="Times New Roman" w:hAnsi="Times New Roman" w:cs="Times New Roman"/>
                <w:color w:val="000000" w:themeColor="text1"/>
                <w:sz w:val="24"/>
                <w:szCs w:val="24"/>
                <w:lang w:val="es-ES" w:eastAsia="es-ES"/>
              </w:rPr>
            </w:pPr>
            <w:r w:rsidRPr="00B679FC">
              <w:rPr>
                <w:rFonts w:ascii="Times New Roman" w:eastAsia="Times New Roman" w:hAnsi="Times New Roman" w:cs="Times New Roman"/>
                <w:color w:val="000000" w:themeColor="text1"/>
                <w:sz w:val="24"/>
                <w:szCs w:val="24"/>
                <w:lang w:val="es-ES" w:eastAsia="es-ES"/>
              </w:rPr>
              <w:t>92.7</w:t>
            </w:r>
          </w:p>
        </w:tc>
        <w:tc>
          <w:tcPr>
            <w:tcW w:w="1701"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spacing w:after="0" w:line="360" w:lineRule="auto"/>
              <w:jc w:val="center"/>
              <w:rPr>
                <w:rFonts w:ascii="Times New Roman" w:eastAsia="Times New Roman" w:hAnsi="Times New Roman" w:cs="Times New Roman"/>
                <w:color w:val="000000" w:themeColor="text1"/>
                <w:sz w:val="24"/>
                <w:szCs w:val="24"/>
                <w:lang w:val="es-ES" w:eastAsia="es-ES"/>
              </w:rPr>
            </w:pPr>
            <w:r w:rsidRPr="00B679FC">
              <w:rPr>
                <w:rFonts w:ascii="Times New Roman" w:eastAsia="Times New Roman" w:hAnsi="Times New Roman" w:cs="Times New Roman"/>
                <w:color w:val="000000" w:themeColor="text1"/>
                <w:sz w:val="24"/>
                <w:szCs w:val="24"/>
                <w:lang w:val="es-ES" w:eastAsia="es-ES"/>
              </w:rPr>
              <w:t>7.3</w:t>
            </w:r>
          </w:p>
        </w:tc>
      </w:tr>
      <w:tr w:rsidR="00D57C02" w:rsidRPr="00B679FC" w:rsidTr="0091665F">
        <w:trPr>
          <w:trHeight w:val="227"/>
        </w:trPr>
        <w:tc>
          <w:tcPr>
            <w:tcW w:w="4820"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tabs>
                <w:tab w:val="left" w:pos="206"/>
              </w:tabs>
              <w:spacing w:after="0" w:line="360" w:lineRule="auto"/>
              <w:ind w:left="284"/>
              <w:rPr>
                <w:rFonts w:ascii="Times New Roman" w:eastAsia="Times New Roman" w:hAnsi="Times New Roman" w:cs="Times New Roman"/>
                <w:color w:val="000000" w:themeColor="text1"/>
                <w:sz w:val="24"/>
                <w:szCs w:val="24"/>
                <w:lang w:val="es-ES" w:eastAsia="es-ES"/>
              </w:rPr>
            </w:pPr>
            <w:r w:rsidRPr="00B679FC">
              <w:rPr>
                <w:rFonts w:ascii="Times New Roman" w:eastAsia="Times New Roman" w:hAnsi="Times New Roman" w:cs="Times New Roman"/>
                <w:color w:val="000000" w:themeColor="text1"/>
                <w:sz w:val="24"/>
                <w:szCs w:val="24"/>
                <w:lang w:val="es-ES" w:eastAsia="es-ES"/>
              </w:rPr>
              <w:t>c) Ética profesional y personal</w:t>
            </w:r>
          </w:p>
        </w:tc>
        <w:tc>
          <w:tcPr>
            <w:tcW w:w="1559"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spacing w:after="0" w:line="360" w:lineRule="auto"/>
              <w:jc w:val="center"/>
              <w:rPr>
                <w:rFonts w:ascii="Times New Roman" w:eastAsia="Times New Roman" w:hAnsi="Times New Roman" w:cs="Times New Roman"/>
                <w:color w:val="000000" w:themeColor="text1"/>
                <w:sz w:val="24"/>
                <w:szCs w:val="24"/>
                <w:lang w:val="es-ES" w:eastAsia="es-ES"/>
              </w:rPr>
            </w:pPr>
            <w:r w:rsidRPr="00B679FC">
              <w:rPr>
                <w:rFonts w:ascii="Times New Roman" w:eastAsia="Times New Roman" w:hAnsi="Times New Roman" w:cs="Times New Roman"/>
                <w:color w:val="000000" w:themeColor="text1"/>
                <w:sz w:val="24"/>
                <w:szCs w:val="24"/>
                <w:lang w:val="es-ES" w:eastAsia="es-ES"/>
              </w:rPr>
              <w:t>91.1</w:t>
            </w:r>
          </w:p>
        </w:tc>
        <w:tc>
          <w:tcPr>
            <w:tcW w:w="1701"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spacing w:after="0" w:line="360" w:lineRule="auto"/>
              <w:jc w:val="center"/>
              <w:rPr>
                <w:rFonts w:ascii="Times New Roman" w:eastAsia="Times New Roman" w:hAnsi="Times New Roman" w:cs="Times New Roman"/>
                <w:color w:val="000000" w:themeColor="text1"/>
                <w:sz w:val="24"/>
                <w:szCs w:val="24"/>
                <w:lang w:val="es-ES" w:eastAsia="es-ES"/>
              </w:rPr>
            </w:pPr>
            <w:r w:rsidRPr="00B679FC">
              <w:rPr>
                <w:rFonts w:ascii="Times New Roman" w:eastAsia="Times New Roman" w:hAnsi="Times New Roman" w:cs="Times New Roman"/>
                <w:color w:val="000000" w:themeColor="text1"/>
                <w:sz w:val="24"/>
                <w:szCs w:val="24"/>
                <w:lang w:val="es-ES" w:eastAsia="es-ES"/>
              </w:rPr>
              <w:t>8.9</w:t>
            </w:r>
          </w:p>
        </w:tc>
      </w:tr>
      <w:tr w:rsidR="00D57C02" w:rsidRPr="00B679FC" w:rsidTr="0091665F">
        <w:trPr>
          <w:trHeight w:val="227"/>
        </w:trPr>
        <w:tc>
          <w:tcPr>
            <w:tcW w:w="4820"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tabs>
                <w:tab w:val="left" w:pos="206"/>
              </w:tabs>
              <w:spacing w:after="0" w:line="360" w:lineRule="auto"/>
              <w:ind w:left="284"/>
              <w:rPr>
                <w:rFonts w:ascii="Times New Roman" w:eastAsia="Times New Roman" w:hAnsi="Times New Roman" w:cs="Times New Roman"/>
                <w:color w:val="000000" w:themeColor="text1"/>
                <w:sz w:val="24"/>
                <w:szCs w:val="24"/>
                <w:lang w:val="es-ES" w:eastAsia="es-ES"/>
              </w:rPr>
            </w:pPr>
            <w:r w:rsidRPr="00B679FC">
              <w:rPr>
                <w:rFonts w:ascii="Times New Roman" w:eastAsia="Times New Roman" w:hAnsi="Times New Roman" w:cs="Times New Roman"/>
                <w:color w:val="000000" w:themeColor="text1"/>
                <w:sz w:val="24"/>
                <w:szCs w:val="24"/>
                <w:lang w:val="es-ES" w:eastAsia="es-ES"/>
              </w:rPr>
              <w:t>d) Actuar con la idea de prestar el mejor servicio a la sociedad</w:t>
            </w:r>
          </w:p>
        </w:tc>
        <w:tc>
          <w:tcPr>
            <w:tcW w:w="1559"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spacing w:after="0" w:line="360" w:lineRule="auto"/>
              <w:jc w:val="center"/>
              <w:rPr>
                <w:rFonts w:ascii="Times New Roman" w:eastAsia="Times New Roman" w:hAnsi="Times New Roman" w:cs="Times New Roman"/>
                <w:color w:val="000000" w:themeColor="text1"/>
                <w:sz w:val="24"/>
                <w:szCs w:val="24"/>
                <w:lang w:val="es-ES" w:eastAsia="es-ES"/>
              </w:rPr>
            </w:pPr>
            <w:r w:rsidRPr="00B679FC">
              <w:rPr>
                <w:rFonts w:ascii="Times New Roman" w:eastAsia="Times New Roman" w:hAnsi="Times New Roman" w:cs="Times New Roman"/>
                <w:color w:val="000000" w:themeColor="text1"/>
                <w:sz w:val="24"/>
                <w:szCs w:val="24"/>
                <w:lang w:val="es-ES" w:eastAsia="es-ES"/>
              </w:rPr>
              <w:t>82.1</w:t>
            </w:r>
          </w:p>
        </w:tc>
        <w:tc>
          <w:tcPr>
            <w:tcW w:w="1701"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spacing w:after="0" w:line="360" w:lineRule="auto"/>
              <w:jc w:val="center"/>
              <w:rPr>
                <w:rFonts w:ascii="Times New Roman" w:eastAsia="Times New Roman" w:hAnsi="Times New Roman" w:cs="Times New Roman"/>
                <w:color w:val="000000" w:themeColor="text1"/>
                <w:sz w:val="24"/>
                <w:szCs w:val="24"/>
                <w:lang w:val="es-ES" w:eastAsia="es-ES"/>
              </w:rPr>
            </w:pPr>
            <w:r w:rsidRPr="00B679FC">
              <w:rPr>
                <w:rFonts w:ascii="Times New Roman" w:eastAsia="Times New Roman" w:hAnsi="Times New Roman" w:cs="Times New Roman"/>
                <w:color w:val="000000" w:themeColor="text1"/>
                <w:sz w:val="24"/>
                <w:szCs w:val="24"/>
                <w:lang w:val="es-ES" w:eastAsia="es-ES"/>
              </w:rPr>
              <w:t>17.9</w:t>
            </w:r>
          </w:p>
        </w:tc>
      </w:tr>
      <w:tr w:rsidR="00D57C02" w:rsidRPr="00B679FC" w:rsidTr="0091665F">
        <w:trPr>
          <w:trHeight w:val="227"/>
        </w:trPr>
        <w:tc>
          <w:tcPr>
            <w:tcW w:w="4820"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tabs>
                <w:tab w:val="left" w:pos="206"/>
              </w:tabs>
              <w:spacing w:after="0" w:line="360" w:lineRule="auto"/>
              <w:ind w:left="284"/>
              <w:rPr>
                <w:rFonts w:ascii="Times New Roman" w:eastAsia="Times New Roman" w:hAnsi="Times New Roman" w:cs="Times New Roman"/>
                <w:color w:val="000000" w:themeColor="text1"/>
                <w:sz w:val="24"/>
                <w:szCs w:val="24"/>
                <w:lang w:val="es-ES" w:eastAsia="es-ES"/>
              </w:rPr>
            </w:pPr>
            <w:r w:rsidRPr="00B679FC">
              <w:rPr>
                <w:rFonts w:ascii="Times New Roman" w:eastAsia="Times New Roman" w:hAnsi="Times New Roman" w:cs="Times New Roman"/>
                <w:color w:val="000000" w:themeColor="text1"/>
                <w:sz w:val="24"/>
                <w:szCs w:val="24"/>
                <w:lang w:val="es-ES" w:eastAsia="es-ES"/>
              </w:rPr>
              <w:t>e) Respeto</w:t>
            </w:r>
          </w:p>
        </w:tc>
        <w:tc>
          <w:tcPr>
            <w:tcW w:w="1559"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spacing w:after="0" w:line="360" w:lineRule="auto"/>
              <w:jc w:val="center"/>
              <w:rPr>
                <w:rFonts w:ascii="Times New Roman" w:eastAsia="Times New Roman" w:hAnsi="Times New Roman" w:cs="Times New Roman"/>
                <w:color w:val="000000" w:themeColor="text1"/>
                <w:sz w:val="24"/>
                <w:szCs w:val="24"/>
                <w:lang w:val="es-ES" w:eastAsia="es-ES"/>
              </w:rPr>
            </w:pPr>
            <w:r w:rsidRPr="00B679FC">
              <w:rPr>
                <w:rFonts w:ascii="Times New Roman" w:eastAsia="Times New Roman" w:hAnsi="Times New Roman" w:cs="Times New Roman"/>
                <w:color w:val="000000" w:themeColor="text1"/>
                <w:sz w:val="24"/>
                <w:szCs w:val="24"/>
                <w:lang w:val="es-ES" w:eastAsia="es-ES"/>
              </w:rPr>
              <w:t>92.9</w:t>
            </w:r>
          </w:p>
        </w:tc>
        <w:tc>
          <w:tcPr>
            <w:tcW w:w="1701"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spacing w:after="0" w:line="360" w:lineRule="auto"/>
              <w:jc w:val="center"/>
              <w:rPr>
                <w:rFonts w:ascii="Times New Roman" w:eastAsia="Times New Roman" w:hAnsi="Times New Roman" w:cs="Times New Roman"/>
                <w:color w:val="000000" w:themeColor="text1"/>
                <w:sz w:val="24"/>
                <w:szCs w:val="24"/>
                <w:lang w:val="es-ES" w:eastAsia="es-ES"/>
              </w:rPr>
            </w:pPr>
            <w:r w:rsidRPr="00B679FC">
              <w:rPr>
                <w:rFonts w:ascii="Times New Roman" w:eastAsia="Times New Roman" w:hAnsi="Times New Roman" w:cs="Times New Roman"/>
                <w:color w:val="000000" w:themeColor="text1"/>
                <w:sz w:val="24"/>
                <w:szCs w:val="24"/>
                <w:lang w:val="es-ES" w:eastAsia="es-ES"/>
              </w:rPr>
              <w:t>7.1</w:t>
            </w:r>
          </w:p>
        </w:tc>
      </w:tr>
      <w:tr w:rsidR="00D57C02" w:rsidRPr="00B679FC" w:rsidTr="0091665F">
        <w:trPr>
          <w:trHeight w:val="227"/>
        </w:trPr>
        <w:tc>
          <w:tcPr>
            <w:tcW w:w="4820"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tabs>
                <w:tab w:val="left" w:pos="206"/>
              </w:tabs>
              <w:spacing w:after="0" w:line="360" w:lineRule="auto"/>
              <w:ind w:left="284"/>
              <w:rPr>
                <w:rFonts w:ascii="Times New Roman" w:eastAsia="Times New Roman" w:hAnsi="Times New Roman" w:cs="Times New Roman"/>
                <w:color w:val="000000" w:themeColor="text1"/>
                <w:sz w:val="24"/>
                <w:szCs w:val="24"/>
                <w:lang w:val="es-ES" w:eastAsia="es-ES"/>
              </w:rPr>
            </w:pPr>
            <w:r w:rsidRPr="00B679FC">
              <w:rPr>
                <w:rFonts w:ascii="Times New Roman" w:eastAsia="Times New Roman" w:hAnsi="Times New Roman" w:cs="Times New Roman"/>
                <w:color w:val="000000" w:themeColor="text1"/>
                <w:sz w:val="24"/>
                <w:szCs w:val="24"/>
                <w:lang w:val="es-ES" w:eastAsia="es-ES"/>
              </w:rPr>
              <w:t>f) Actuar con sujeción a principios morales y valores profesionales</w:t>
            </w:r>
          </w:p>
        </w:tc>
        <w:tc>
          <w:tcPr>
            <w:tcW w:w="1559"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spacing w:after="0" w:line="360" w:lineRule="auto"/>
              <w:jc w:val="center"/>
              <w:rPr>
                <w:rFonts w:ascii="Times New Roman" w:eastAsia="Times New Roman" w:hAnsi="Times New Roman" w:cs="Times New Roman"/>
                <w:color w:val="000000" w:themeColor="text1"/>
                <w:sz w:val="24"/>
                <w:szCs w:val="24"/>
                <w:lang w:val="es-ES" w:eastAsia="es-ES"/>
              </w:rPr>
            </w:pPr>
            <w:r w:rsidRPr="00B679FC">
              <w:rPr>
                <w:rFonts w:ascii="Times New Roman" w:eastAsia="Times New Roman" w:hAnsi="Times New Roman" w:cs="Times New Roman"/>
                <w:color w:val="000000" w:themeColor="text1"/>
                <w:sz w:val="24"/>
                <w:szCs w:val="24"/>
                <w:lang w:val="es-ES" w:eastAsia="es-ES"/>
              </w:rPr>
              <w:t>82.8</w:t>
            </w:r>
          </w:p>
        </w:tc>
        <w:tc>
          <w:tcPr>
            <w:tcW w:w="1701"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spacing w:after="0" w:line="360" w:lineRule="auto"/>
              <w:jc w:val="center"/>
              <w:rPr>
                <w:rFonts w:ascii="Times New Roman" w:eastAsia="Times New Roman" w:hAnsi="Times New Roman" w:cs="Times New Roman"/>
                <w:color w:val="000000" w:themeColor="text1"/>
                <w:sz w:val="24"/>
                <w:szCs w:val="24"/>
                <w:lang w:val="es-ES" w:eastAsia="es-ES"/>
              </w:rPr>
            </w:pPr>
            <w:r w:rsidRPr="00B679FC">
              <w:rPr>
                <w:rFonts w:ascii="Times New Roman" w:eastAsia="Times New Roman" w:hAnsi="Times New Roman" w:cs="Times New Roman"/>
                <w:color w:val="000000" w:themeColor="text1"/>
                <w:sz w:val="24"/>
                <w:szCs w:val="24"/>
                <w:lang w:val="es-ES" w:eastAsia="es-ES"/>
              </w:rPr>
              <w:t>17.2</w:t>
            </w:r>
          </w:p>
        </w:tc>
      </w:tr>
      <w:tr w:rsidR="00D57C02" w:rsidRPr="00B679FC" w:rsidTr="0091665F">
        <w:trPr>
          <w:trHeight w:val="227"/>
        </w:trPr>
        <w:tc>
          <w:tcPr>
            <w:tcW w:w="4820"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spacing w:after="0" w:line="360" w:lineRule="auto"/>
              <w:jc w:val="both"/>
              <w:rPr>
                <w:rFonts w:ascii="Times New Roman" w:eastAsia="Times New Roman" w:hAnsi="Times New Roman" w:cs="Times New Roman"/>
                <w:color w:val="000000" w:themeColor="text1"/>
                <w:sz w:val="24"/>
                <w:szCs w:val="24"/>
                <w:lang w:val="es-ES" w:eastAsia="es-ES"/>
              </w:rPr>
            </w:pPr>
            <w:r w:rsidRPr="00B679FC">
              <w:rPr>
                <w:rFonts w:ascii="Times New Roman" w:eastAsia="Times New Roman" w:hAnsi="Times New Roman" w:cs="Times New Roman"/>
                <w:color w:val="000000" w:themeColor="text1"/>
                <w:sz w:val="24"/>
                <w:szCs w:val="24"/>
                <w:lang w:val="es-ES" w:eastAsia="es-ES"/>
              </w:rPr>
              <w:t>IV. AFECTIVO – EMOCIONALES</w:t>
            </w:r>
          </w:p>
        </w:tc>
        <w:tc>
          <w:tcPr>
            <w:tcW w:w="1559"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spacing w:after="0" w:line="360" w:lineRule="auto"/>
              <w:rPr>
                <w:rFonts w:ascii="Times New Roman" w:eastAsia="Times New Roman" w:hAnsi="Times New Roman" w:cs="Times New Roman"/>
                <w:b/>
                <w:color w:val="000000" w:themeColor="text1"/>
                <w:sz w:val="24"/>
                <w:szCs w:val="24"/>
                <w:lang w:val="es-ES" w:eastAsia="es-ES"/>
              </w:rPr>
            </w:pPr>
            <w:r w:rsidRPr="00B679FC">
              <w:rPr>
                <w:rFonts w:ascii="Times New Roman" w:eastAsia="Times New Roman" w:hAnsi="Times New Roman" w:cs="Times New Roman"/>
                <w:b/>
                <w:color w:val="000000" w:themeColor="text1"/>
                <w:sz w:val="24"/>
                <w:szCs w:val="24"/>
                <w:lang w:val="es-ES" w:eastAsia="es-ES"/>
              </w:rPr>
              <w:t>86.2</w:t>
            </w:r>
          </w:p>
        </w:tc>
        <w:tc>
          <w:tcPr>
            <w:tcW w:w="1701"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spacing w:after="0" w:line="360" w:lineRule="auto"/>
              <w:rPr>
                <w:rFonts w:ascii="Times New Roman" w:eastAsia="Times New Roman" w:hAnsi="Times New Roman" w:cs="Times New Roman"/>
                <w:b/>
                <w:color w:val="000000" w:themeColor="text1"/>
                <w:sz w:val="24"/>
                <w:szCs w:val="24"/>
                <w:lang w:val="es-ES" w:eastAsia="es-ES"/>
              </w:rPr>
            </w:pPr>
            <w:r w:rsidRPr="00B679FC">
              <w:rPr>
                <w:rFonts w:ascii="Times New Roman" w:eastAsia="Times New Roman" w:hAnsi="Times New Roman" w:cs="Times New Roman"/>
                <w:b/>
                <w:color w:val="000000" w:themeColor="text1"/>
                <w:sz w:val="24"/>
                <w:szCs w:val="24"/>
                <w:lang w:val="es-ES" w:eastAsia="es-ES"/>
              </w:rPr>
              <w:t>13.8</w:t>
            </w:r>
          </w:p>
        </w:tc>
      </w:tr>
      <w:tr w:rsidR="00D57C02" w:rsidRPr="00B679FC" w:rsidTr="0091665F">
        <w:trPr>
          <w:trHeight w:val="227"/>
        </w:trPr>
        <w:tc>
          <w:tcPr>
            <w:tcW w:w="4820"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tabs>
                <w:tab w:val="left" w:pos="206"/>
              </w:tabs>
              <w:spacing w:after="0" w:line="360" w:lineRule="auto"/>
              <w:ind w:left="284"/>
              <w:rPr>
                <w:rFonts w:ascii="Times New Roman" w:eastAsia="Times New Roman" w:hAnsi="Times New Roman" w:cs="Times New Roman"/>
                <w:color w:val="000000" w:themeColor="text1"/>
                <w:sz w:val="24"/>
                <w:szCs w:val="24"/>
                <w:lang w:val="es-ES" w:eastAsia="es-ES"/>
              </w:rPr>
            </w:pPr>
            <w:r w:rsidRPr="00B679FC">
              <w:rPr>
                <w:rFonts w:ascii="Times New Roman" w:eastAsia="Times New Roman" w:hAnsi="Times New Roman" w:cs="Times New Roman"/>
                <w:color w:val="000000" w:themeColor="text1"/>
                <w:sz w:val="24"/>
                <w:szCs w:val="24"/>
                <w:lang w:val="es-ES" w:eastAsia="es-ES"/>
              </w:rPr>
              <w:t>a) Identificarse con la profesión</w:t>
            </w:r>
          </w:p>
        </w:tc>
        <w:tc>
          <w:tcPr>
            <w:tcW w:w="1559"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spacing w:after="0" w:line="360" w:lineRule="auto"/>
              <w:jc w:val="center"/>
              <w:rPr>
                <w:rFonts w:ascii="Times New Roman" w:eastAsia="Times New Roman" w:hAnsi="Times New Roman" w:cs="Times New Roman"/>
                <w:color w:val="000000" w:themeColor="text1"/>
                <w:sz w:val="24"/>
                <w:szCs w:val="24"/>
                <w:lang w:val="es-ES" w:eastAsia="es-ES"/>
              </w:rPr>
            </w:pPr>
            <w:r w:rsidRPr="00B679FC">
              <w:rPr>
                <w:rFonts w:ascii="Times New Roman" w:eastAsia="Times New Roman" w:hAnsi="Times New Roman" w:cs="Times New Roman"/>
                <w:color w:val="000000" w:themeColor="text1"/>
                <w:sz w:val="24"/>
                <w:szCs w:val="24"/>
                <w:lang w:val="es-ES" w:eastAsia="es-ES"/>
              </w:rPr>
              <w:t>83.4</w:t>
            </w:r>
          </w:p>
        </w:tc>
        <w:tc>
          <w:tcPr>
            <w:tcW w:w="1701"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spacing w:after="0" w:line="360" w:lineRule="auto"/>
              <w:jc w:val="center"/>
              <w:rPr>
                <w:rFonts w:ascii="Times New Roman" w:eastAsia="Times New Roman" w:hAnsi="Times New Roman" w:cs="Times New Roman"/>
                <w:color w:val="000000" w:themeColor="text1"/>
                <w:sz w:val="24"/>
                <w:szCs w:val="24"/>
                <w:lang w:val="es-ES" w:eastAsia="es-ES"/>
              </w:rPr>
            </w:pPr>
            <w:r w:rsidRPr="00B679FC">
              <w:rPr>
                <w:rFonts w:ascii="Times New Roman" w:eastAsia="Times New Roman" w:hAnsi="Times New Roman" w:cs="Times New Roman"/>
                <w:color w:val="000000" w:themeColor="text1"/>
                <w:sz w:val="24"/>
                <w:szCs w:val="24"/>
                <w:lang w:val="es-ES" w:eastAsia="es-ES"/>
              </w:rPr>
              <w:t>16.7</w:t>
            </w:r>
          </w:p>
        </w:tc>
      </w:tr>
      <w:tr w:rsidR="00D57C02" w:rsidRPr="00B679FC" w:rsidTr="0091665F">
        <w:trPr>
          <w:trHeight w:val="227"/>
        </w:trPr>
        <w:tc>
          <w:tcPr>
            <w:tcW w:w="4820"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tabs>
                <w:tab w:val="left" w:pos="206"/>
              </w:tabs>
              <w:spacing w:after="0" w:line="360" w:lineRule="auto"/>
              <w:ind w:left="284"/>
              <w:rPr>
                <w:rFonts w:ascii="Times New Roman" w:eastAsia="Times New Roman" w:hAnsi="Times New Roman" w:cs="Times New Roman"/>
                <w:color w:val="000000" w:themeColor="text1"/>
                <w:sz w:val="24"/>
                <w:szCs w:val="24"/>
                <w:lang w:val="es-ES" w:eastAsia="es-ES"/>
              </w:rPr>
            </w:pPr>
            <w:r w:rsidRPr="00B679FC">
              <w:rPr>
                <w:rFonts w:ascii="Times New Roman" w:eastAsia="Times New Roman" w:hAnsi="Times New Roman" w:cs="Times New Roman"/>
                <w:color w:val="000000" w:themeColor="text1"/>
                <w:sz w:val="24"/>
                <w:szCs w:val="24"/>
                <w:lang w:val="es-ES" w:eastAsia="es-ES"/>
              </w:rPr>
              <w:t>b) Capacidad emocional</w:t>
            </w:r>
          </w:p>
        </w:tc>
        <w:tc>
          <w:tcPr>
            <w:tcW w:w="1559"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spacing w:after="0" w:line="360" w:lineRule="auto"/>
              <w:jc w:val="center"/>
              <w:rPr>
                <w:rFonts w:ascii="Times New Roman" w:eastAsia="Times New Roman" w:hAnsi="Times New Roman" w:cs="Times New Roman"/>
                <w:color w:val="000000" w:themeColor="text1"/>
                <w:sz w:val="24"/>
                <w:szCs w:val="24"/>
                <w:lang w:val="es-ES" w:eastAsia="es-ES"/>
              </w:rPr>
            </w:pPr>
            <w:r w:rsidRPr="00B679FC">
              <w:rPr>
                <w:rFonts w:ascii="Times New Roman" w:eastAsia="Times New Roman" w:hAnsi="Times New Roman" w:cs="Times New Roman"/>
                <w:color w:val="000000" w:themeColor="text1"/>
                <w:sz w:val="24"/>
                <w:szCs w:val="24"/>
                <w:lang w:val="es-ES" w:eastAsia="es-ES"/>
              </w:rPr>
              <w:t>89.1</w:t>
            </w:r>
          </w:p>
        </w:tc>
        <w:tc>
          <w:tcPr>
            <w:tcW w:w="1701"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spacing w:after="0" w:line="360" w:lineRule="auto"/>
              <w:jc w:val="center"/>
              <w:rPr>
                <w:rFonts w:ascii="Times New Roman" w:eastAsia="Times New Roman" w:hAnsi="Times New Roman" w:cs="Times New Roman"/>
                <w:color w:val="000000" w:themeColor="text1"/>
                <w:sz w:val="24"/>
                <w:szCs w:val="24"/>
                <w:lang w:val="es-ES" w:eastAsia="es-ES"/>
              </w:rPr>
            </w:pPr>
            <w:r w:rsidRPr="00B679FC">
              <w:rPr>
                <w:rFonts w:ascii="Times New Roman" w:eastAsia="Times New Roman" w:hAnsi="Times New Roman" w:cs="Times New Roman"/>
                <w:color w:val="000000" w:themeColor="text1"/>
                <w:sz w:val="24"/>
                <w:szCs w:val="24"/>
                <w:lang w:val="es-ES" w:eastAsia="es-ES"/>
              </w:rPr>
              <w:t>10.9</w:t>
            </w:r>
          </w:p>
        </w:tc>
      </w:tr>
      <w:tr w:rsidR="00D57C02" w:rsidRPr="00B679FC" w:rsidTr="0091665F">
        <w:trPr>
          <w:trHeight w:val="227"/>
        </w:trPr>
        <w:tc>
          <w:tcPr>
            <w:tcW w:w="4820"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spacing w:after="0" w:line="360" w:lineRule="auto"/>
              <w:jc w:val="both"/>
              <w:rPr>
                <w:rFonts w:ascii="Times New Roman" w:eastAsia="Times New Roman" w:hAnsi="Times New Roman" w:cs="Times New Roman"/>
                <w:color w:val="000000" w:themeColor="text1"/>
                <w:sz w:val="24"/>
                <w:szCs w:val="24"/>
                <w:lang w:val="es-ES" w:eastAsia="es-ES"/>
              </w:rPr>
            </w:pPr>
            <w:r w:rsidRPr="00B679FC">
              <w:rPr>
                <w:rFonts w:ascii="Times New Roman" w:eastAsia="Times New Roman" w:hAnsi="Times New Roman" w:cs="Times New Roman"/>
                <w:color w:val="000000" w:themeColor="text1"/>
                <w:sz w:val="24"/>
                <w:szCs w:val="24"/>
                <w:lang w:val="es-ES" w:eastAsia="es-ES"/>
              </w:rPr>
              <w:t>V. TÉCNICAS</w:t>
            </w:r>
          </w:p>
        </w:tc>
        <w:tc>
          <w:tcPr>
            <w:tcW w:w="1559"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spacing w:after="0" w:line="360" w:lineRule="auto"/>
              <w:rPr>
                <w:rFonts w:ascii="Times New Roman" w:eastAsia="Times New Roman" w:hAnsi="Times New Roman" w:cs="Times New Roman"/>
                <w:b/>
                <w:color w:val="000000" w:themeColor="text1"/>
                <w:sz w:val="24"/>
                <w:szCs w:val="24"/>
                <w:lang w:val="es-ES" w:eastAsia="es-ES"/>
              </w:rPr>
            </w:pPr>
            <w:r w:rsidRPr="00B679FC">
              <w:rPr>
                <w:rFonts w:ascii="Times New Roman" w:eastAsia="Times New Roman" w:hAnsi="Times New Roman" w:cs="Times New Roman"/>
                <w:b/>
                <w:color w:val="000000" w:themeColor="text1"/>
                <w:sz w:val="24"/>
                <w:szCs w:val="24"/>
                <w:lang w:val="es-ES" w:eastAsia="es-ES"/>
              </w:rPr>
              <w:t>79.6</w:t>
            </w:r>
          </w:p>
        </w:tc>
        <w:tc>
          <w:tcPr>
            <w:tcW w:w="1701"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spacing w:after="0" w:line="360" w:lineRule="auto"/>
              <w:rPr>
                <w:rFonts w:ascii="Times New Roman" w:eastAsia="Times New Roman" w:hAnsi="Times New Roman" w:cs="Times New Roman"/>
                <w:b/>
                <w:color w:val="000000" w:themeColor="text1"/>
                <w:sz w:val="24"/>
                <w:szCs w:val="24"/>
                <w:lang w:val="es-ES" w:eastAsia="es-ES"/>
              </w:rPr>
            </w:pPr>
            <w:r w:rsidRPr="00B679FC">
              <w:rPr>
                <w:rFonts w:ascii="Times New Roman" w:eastAsia="Times New Roman" w:hAnsi="Times New Roman" w:cs="Times New Roman"/>
                <w:b/>
                <w:color w:val="000000" w:themeColor="text1"/>
                <w:sz w:val="24"/>
                <w:szCs w:val="24"/>
                <w:lang w:val="es-ES" w:eastAsia="es-ES"/>
              </w:rPr>
              <w:t>20.04</w:t>
            </w:r>
          </w:p>
        </w:tc>
      </w:tr>
      <w:tr w:rsidR="00D57C02" w:rsidRPr="00B679FC" w:rsidTr="0091665F">
        <w:trPr>
          <w:trHeight w:val="227"/>
        </w:trPr>
        <w:tc>
          <w:tcPr>
            <w:tcW w:w="4820"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tabs>
                <w:tab w:val="left" w:pos="206"/>
              </w:tabs>
              <w:spacing w:after="0" w:line="360" w:lineRule="auto"/>
              <w:ind w:left="284"/>
              <w:rPr>
                <w:rFonts w:ascii="Times New Roman" w:eastAsia="Times New Roman" w:hAnsi="Times New Roman" w:cs="Times New Roman"/>
                <w:color w:val="000000" w:themeColor="text1"/>
                <w:sz w:val="24"/>
                <w:szCs w:val="24"/>
                <w:lang w:val="es-ES" w:eastAsia="es-ES"/>
              </w:rPr>
            </w:pPr>
            <w:r w:rsidRPr="00B679FC">
              <w:rPr>
                <w:rFonts w:ascii="Times New Roman" w:eastAsia="Times New Roman" w:hAnsi="Times New Roman" w:cs="Times New Roman"/>
                <w:color w:val="000000" w:themeColor="text1"/>
                <w:sz w:val="24"/>
                <w:szCs w:val="24"/>
                <w:lang w:val="es-ES" w:eastAsia="es-ES"/>
              </w:rPr>
              <w:t>a) Habilidades didácticas</w:t>
            </w:r>
          </w:p>
        </w:tc>
        <w:tc>
          <w:tcPr>
            <w:tcW w:w="1559"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spacing w:after="0" w:line="360" w:lineRule="auto"/>
              <w:jc w:val="center"/>
              <w:rPr>
                <w:rFonts w:ascii="Times New Roman" w:eastAsia="Times New Roman" w:hAnsi="Times New Roman" w:cs="Times New Roman"/>
                <w:color w:val="000000" w:themeColor="text1"/>
                <w:sz w:val="24"/>
                <w:szCs w:val="24"/>
                <w:lang w:val="es-ES" w:eastAsia="es-ES"/>
              </w:rPr>
            </w:pPr>
            <w:r w:rsidRPr="00B679FC">
              <w:rPr>
                <w:rFonts w:ascii="Times New Roman" w:eastAsia="Times New Roman" w:hAnsi="Times New Roman" w:cs="Times New Roman"/>
                <w:color w:val="000000" w:themeColor="text1"/>
                <w:sz w:val="24"/>
                <w:szCs w:val="24"/>
                <w:lang w:val="es-ES" w:eastAsia="es-ES"/>
              </w:rPr>
              <w:t>79.6</w:t>
            </w:r>
          </w:p>
        </w:tc>
        <w:tc>
          <w:tcPr>
            <w:tcW w:w="1701" w:type="dxa"/>
            <w:tcBorders>
              <w:top w:val="single" w:sz="4" w:space="0" w:color="auto"/>
              <w:left w:val="single" w:sz="4" w:space="0" w:color="auto"/>
              <w:bottom w:val="single" w:sz="4" w:space="0" w:color="auto"/>
              <w:right w:val="single" w:sz="4" w:space="0" w:color="auto"/>
            </w:tcBorders>
          </w:tcPr>
          <w:p w:rsidR="00D57C02" w:rsidRPr="00B679FC" w:rsidRDefault="00D57C02" w:rsidP="0091665F">
            <w:pPr>
              <w:spacing w:after="0" w:line="360" w:lineRule="auto"/>
              <w:jc w:val="center"/>
              <w:rPr>
                <w:rFonts w:ascii="Times New Roman" w:eastAsia="Times New Roman" w:hAnsi="Times New Roman" w:cs="Times New Roman"/>
                <w:color w:val="000000" w:themeColor="text1"/>
                <w:sz w:val="24"/>
                <w:szCs w:val="24"/>
                <w:lang w:val="es-ES" w:eastAsia="es-ES"/>
              </w:rPr>
            </w:pPr>
            <w:r w:rsidRPr="00B679FC">
              <w:rPr>
                <w:rFonts w:ascii="Times New Roman" w:eastAsia="Times New Roman" w:hAnsi="Times New Roman" w:cs="Times New Roman"/>
                <w:color w:val="000000" w:themeColor="text1"/>
                <w:sz w:val="24"/>
                <w:szCs w:val="24"/>
                <w:lang w:val="es-ES" w:eastAsia="es-ES"/>
              </w:rPr>
              <w:t>20.04</w:t>
            </w:r>
          </w:p>
        </w:tc>
      </w:tr>
    </w:tbl>
    <w:p w:rsidR="00D57C02" w:rsidRPr="00B679FC" w:rsidRDefault="00D57C02" w:rsidP="0091665F">
      <w:pPr>
        <w:spacing w:after="0" w:line="360" w:lineRule="auto"/>
        <w:ind w:left="708"/>
        <w:rPr>
          <w:rFonts w:ascii="Times New Roman" w:eastAsia="Times New Roman" w:hAnsi="Times New Roman" w:cs="Times New Roman"/>
          <w:color w:val="000000" w:themeColor="text1"/>
          <w:sz w:val="24"/>
          <w:szCs w:val="24"/>
          <w:lang w:val="es-ES" w:eastAsia="es-ES"/>
        </w:rPr>
      </w:pPr>
      <w:r w:rsidRPr="00B679FC">
        <w:rPr>
          <w:rFonts w:ascii="Times New Roman" w:eastAsia="Times New Roman" w:hAnsi="Times New Roman" w:cs="Times New Roman"/>
          <w:color w:val="000000" w:themeColor="text1"/>
          <w:sz w:val="24"/>
          <w:szCs w:val="24"/>
          <w:lang w:val="es-ES" w:eastAsia="es-ES"/>
        </w:rPr>
        <w:t xml:space="preserve">M.A. Media Aritmética. 1. Porcentaje de respuestas positivas y 2. Porcentaje de respuestas neutras y negativas. </w:t>
      </w:r>
    </w:p>
    <w:p w:rsidR="004D1DDA" w:rsidRPr="00B679FC" w:rsidRDefault="004D1DDA" w:rsidP="0091665F">
      <w:pPr>
        <w:spacing w:after="0" w:line="360" w:lineRule="auto"/>
        <w:jc w:val="both"/>
        <w:rPr>
          <w:rFonts w:ascii="Times New Roman" w:hAnsi="Times New Roman" w:cs="Times New Roman"/>
          <w:sz w:val="24"/>
          <w:szCs w:val="24"/>
        </w:rPr>
      </w:pPr>
    </w:p>
    <w:p w:rsidR="00E76230" w:rsidRPr="00B679FC" w:rsidRDefault="00E00173" w:rsidP="0091665F">
      <w:pPr>
        <w:spacing w:after="0" w:line="360" w:lineRule="auto"/>
        <w:jc w:val="both"/>
        <w:rPr>
          <w:rFonts w:ascii="Times New Roman" w:hAnsi="Times New Roman" w:cs="Times New Roman"/>
          <w:sz w:val="24"/>
          <w:szCs w:val="24"/>
        </w:rPr>
      </w:pPr>
      <w:r w:rsidRPr="00B679FC">
        <w:rPr>
          <w:rFonts w:ascii="Times New Roman" w:hAnsi="Times New Roman" w:cs="Times New Roman"/>
          <w:sz w:val="24"/>
          <w:szCs w:val="24"/>
        </w:rPr>
        <w:tab/>
        <w:t>Si analizamos con mayor detalle, los rasgos más altos corresponden a “Conocimiento, formación, preparación y competencia profesional” (40.5%) (</w:t>
      </w:r>
      <w:proofErr w:type="gramStart"/>
      <w:r w:rsidRPr="00B679FC">
        <w:rPr>
          <w:rFonts w:ascii="Times New Roman" w:hAnsi="Times New Roman" w:cs="Times New Roman"/>
          <w:sz w:val="24"/>
          <w:szCs w:val="24"/>
        </w:rPr>
        <w:t>competencia</w:t>
      </w:r>
      <w:proofErr w:type="gramEnd"/>
      <w:r w:rsidRPr="00B679FC">
        <w:rPr>
          <w:rFonts w:ascii="Times New Roman" w:hAnsi="Times New Roman" w:cs="Times New Roman"/>
          <w:sz w:val="24"/>
          <w:szCs w:val="24"/>
        </w:rPr>
        <w:t xml:space="preserve"> cognitiva) y a Honestidad (92.7%) y Respeto (92.9%) (</w:t>
      </w:r>
      <w:proofErr w:type="gramStart"/>
      <w:r w:rsidRPr="00B679FC">
        <w:rPr>
          <w:rFonts w:ascii="Times New Roman" w:hAnsi="Times New Roman" w:cs="Times New Roman"/>
          <w:sz w:val="24"/>
          <w:szCs w:val="24"/>
        </w:rPr>
        <w:t>competencias</w:t>
      </w:r>
      <w:proofErr w:type="gramEnd"/>
      <w:r w:rsidRPr="00B679FC">
        <w:rPr>
          <w:rFonts w:ascii="Times New Roman" w:hAnsi="Times New Roman" w:cs="Times New Roman"/>
          <w:sz w:val="24"/>
          <w:szCs w:val="24"/>
        </w:rPr>
        <w:t xml:space="preserve"> éticas). Siendo las menos valoradas la de Compañerismo y relaciones (59.5%)</w:t>
      </w:r>
      <w:r w:rsidR="00903D81" w:rsidRPr="00B679FC">
        <w:rPr>
          <w:rFonts w:ascii="Times New Roman" w:hAnsi="Times New Roman" w:cs="Times New Roman"/>
          <w:sz w:val="24"/>
          <w:szCs w:val="24"/>
        </w:rPr>
        <w:t xml:space="preserve"> (</w:t>
      </w:r>
      <w:proofErr w:type="gramStart"/>
      <w:r w:rsidR="00903D81" w:rsidRPr="00B679FC">
        <w:rPr>
          <w:rFonts w:ascii="Times New Roman" w:hAnsi="Times New Roman" w:cs="Times New Roman"/>
          <w:sz w:val="24"/>
          <w:szCs w:val="24"/>
        </w:rPr>
        <w:t>competencia</w:t>
      </w:r>
      <w:proofErr w:type="gramEnd"/>
      <w:r w:rsidR="00903D81" w:rsidRPr="00B679FC">
        <w:rPr>
          <w:rFonts w:ascii="Times New Roman" w:hAnsi="Times New Roman" w:cs="Times New Roman"/>
          <w:sz w:val="24"/>
          <w:szCs w:val="24"/>
        </w:rPr>
        <w:t xml:space="preserve"> social)</w:t>
      </w:r>
      <w:r w:rsidRPr="00B679FC">
        <w:rPr>
          <w:rFonts w:ascii="Times New Roman" w:hAnsi="Times New Roman" w:cs="Times New Roman"/>
          <w:sz w:val="24"/>
          <w:szCs w:val="24"/>
        </w:rPr>
        <w:t xml:space="preserve">,  Formación continua </w:t>
      </w:r>
      <w:r w:rsidR="00903D81" w:rsidRPr="00B679FC">
        <w:rPr>
          <w:rFonts w:ascii="Times New Roman" w:hAnsi="Times New Roman" w:cs="Times New Roman"/>
          <w:sz w:val="24"/>
          <w:szCs w:val="24"/>
        </w:rPr>
        <w:t>(</w:t>
      </w:r>
      <w:r w:rsidRPr="00B679FC">
        <w:rPr>
          <w:rFonts w:ascii="Times New Roman" w:hAnsi="Times New Roman" w:cs="Times New Roman"/>
          <w:sz w:val="24"/>
          <w:szCs w:val="24"/>
        </w:rPr>
        <w:t>77.3%) e Innovación y Superación (78.1%)</w:t>
      </w:r>
      <w:r w:rsidR="00903D81" w:rsidRPr="00B679FC">
        <w:rPr>
          <w:rFonts w:ascii="Times New Roman" w:hAnsi="Times New Roman" w:cs="Times New Roman"/>
          <w:sz w:val="24"/>
          <w:szCs w:val="24"/>
        </w:rPr>
        <w:t xml:space="preserve"> (</w:t>
      </w:r>
      <w:proofErr w:type="gramStart"/>
      <w:r w:rsidR="00903D81" w:rsidRPr="00B679FC">
        <w:rPr>
          <w:rFonts w:ascii="Times New Roman" w:hAnsi="Times New Roman" w:cs="Times New Roman"/>
          <w:sz w:val="24"/>
          <w:szCs w:val="24"/>
        </w:rPr>
        <w:t>competencias</w:t>
      </w:r>
      <w:proofErr w:type="gramEnd"/>
      <w:r w:rsidR="00903D81" w:rsidRPr="00B679FC">
        <w:rPr>
          <w:rFonts w:ascii="Times New Roman" w:hAnsi="Times New Roman" w:cs="Times New Roman"/>
          <w:sz w:val="24"/>
          <w:szCs w:val="24"/>
        </w:rPr>
        <w:t xml:space="preserve"> cognitivas)</w:t>
      </w:r>
      <w:r w:rsidRPr="00B679FC">
        <w:rPr>
          <w:rFonts w:ascii="Times New Roman" w:hAnsi="Times New Roman" w:cs="Times New Roman"/>
          <w:sz w:val="24"/>
          <w:szCs w:val="24"/>
        </w:rPr>
        <w:t xml:space="preserve">. Destaca en este análisis inicial, el reducido valor que se otorga las relaciones con los pares y a las interacciones, </w:t>
      </w:r>
      <w:r w:rsidR="004D1DDA" w:rsidRPr="00B679FC">
        <w:rPr>
          <w:rFonts w:ascii="Times New Roman" w:hAnsi="Times New Roman" w:cs="Times New Roman"/>
          <w:sz w:val="24"/>
          <w:szCs w:val="24"/>
        </w:rPr>
        <w:t xml:space="preserve">que puede sugerir un ambiente laboral en el cual existen obstáculos que favorezcan la interacción formativa y la puesta en discusión colectiva </w:t>
      </w:r>
      <w:r w:rsidR="00A06613" w:rsidRPr="00B679FC">
        <w:rPr>
          <w:rFonts w:ascii="Times New Roman" w:hAnsi="Times New Roman" w:cs="Times New Roman"/>
          <w:sz w:val="24"/>
          <w:szCs w:val="24"/>
        </w:rPr>
        <w:t xml:space="preserve">y reflexiva </w:t>
      </w:r>
      <w:r w:rsidR="004D1DDA" w:rsidRPr="00B679FC">
        <w:rPr>
          <w:rFonts w:ascii="Times New Roman" w:hAnsi="Times New Roman" w:cs="Times New Roman"/>
          <w:sz w:val="24"/>
          <w:szCs w:val="24"/>
        </w:rPr>
        <w:t xml:space="preserve">de las problemáticas presentes en el ejercicio profesional de los profesores normalistas. </w:t>
      </w:r>
      <w:r w:rsidR="00E76230" w:rsidRPr="00B679FC">
        <w:rPr>
          <w:rFonts w:ascii="Times New Roman" w:hAnsi="Times New Roman" w:cs="Times New Roman"/>
          <w:sz w:val="24"/>
          <w:szCs w:val="24"/>
        </w:rPr>
        <w:t>En el mismo orden, llama la atención que mientras que los profesores valoran con alto nivel la honestidad y el respeto (compe</w:t>
      </w:r>
      <w:r w:rsidR="00A06613" w:rsidRPr="00B679FC">
        <w:rPr>
          <w:rFonts w:ascii="Times New Roman" w:hAnsi="Times New Roman" w:cs="Times New Roman"/>
          <w:sz w:val="24"/>
          <w:szCs w:val="24"/>
        </w:rPr>
        <w:t xml:space="preserve">tencias éticas) el compañerismo y las relaciones </w:t>
      </w:r>
      <w:r w:rsidR="00E76230" w:rsidRPr="00B679FC">
        <w:rPr>
          <w:rFonts w:ascii="Times New Roman" w:hAnsi="Times New Roman" w:cs="Times New Roman"/>
          <w:sz w:val="24"/>
          <w:szCs w:val="24"/>
        </w:rPr>
        <w:t>quede subvalorado, lo cual parece contradictorio si comprendemos que estas competencias éticas est</w:t>
      </w:r>
      <w:r w:rsidR="00A06613" w:rsidRPr="00B679FC">
        <w:rPr>
          <w:rFonts w:ascii="Times New Roman" w:hAnsi="Times New Roman" w:cs="Times New Roman"/>
          <w:sz w:val="24"/>
          <w:szCs w:val="24"/>
        </w:rPr>
        <w:t>án fuertemente articuladas a la</w:t>
      </w:r>
      <w:r w:rsidR="00E76230" w:rsidRPr="00B679FC">
        <w:rPr>
          <w:rFonts w:ascii="Times New Roman" w:hAnsi="Times New Roman" w:cs="Times New Roman"/>
          <w:sz w:val="24"/>
          <w:szCs w:val="24"/>
        </w:rPr>
        <w:t xml:space="preserve"> relación con los otros.</w:t>
      </w:r>
      <w:r w:rsidR="00B2124F" w:rsidRPr="00B679FC">
        <w:rPr>
          <w:rFonts w:ascii="Times New Roman" w:hAnsi="Times New Roman" w:cs="Times New Roman"/>
          <w:sz w:val="24"/>
          <w:szCs w:val="24"/>
        </w:rPr>
        <w:t xml:space="preserve">  Esto a su vez contradice los resultados de la valoración de la proposición </w:t>
      </w:r>
      <w:r w:rsidR="00B2124F" w:rsidRPr="00B679FC">
        <w:rPr>
          <w:rFonts w:ascii="Times New Roman" w:hAnsi="Times New Roman" w:cs="Times New Roman"/>
          <w:color w:val="000000" w:themeColor="text1"/>
          <w:sz w:val="24"/>
          <w:szCs w:val="24"/>
        </w:rPr>
        <w:t>normativa “</w:t>
      </w:r>
      <w:r w:rsidR="00B2124F" w:rsidRPr="00B679FC">
        <w:rPr>
          <w:rFonts w:ascii="Times New Roman" w:eastAsia="Times New Roman" w:hAnsi="Times New Roman" w:cs="Times New Roman"/>
          <w:color w:val="000000" w:themeColor="text1"/>
          <w:sz w:val="24"/>
          <w:szCs w:val="24"/>
        </w:rPr>
        <w:t>No me afecta que mis compañeros de trabajo valoren negativamente mi buen trato con las personas</w:t>
      </w:r>
      <w:r w:rsidR="00A06613" w:rsidRPr="00B679FC">
        <w:rPr>
          <w:rFonts w:ascii="Times New Roman" w:eastAsia="Times New Roman" w:hAnsi="Times New Roman" w:cs="Times New Roman"/>
          <w:color w:val="000000" w:themeColor="text1"/>
          <w:sz w:val="24"/>
          <w:szCs w:val="24"/>
        </w:rPr>
        <w:t xml:space="preserve">”, a la cual corresponde la valoración más baja de toda la escala </w:t>
      </w:r>
      <w:r w:rsidR="00B2124F" w:rsidRPr="00B679FC">
        <w:rPr>
          <w:rFonts w:ascii="Times New Roman" w:eastAsia="Times New Roman" w:hAnsi="Times New Roman" w:cs="Times New Roman"/>
          <w:color w:val="000000" w:themeColor="text1"/>
          <w:sz w:val="24"/>
          <w:szCs w:val="24"/>
        </w:rPr>
        <w:t>(47.6</w:t>
      </w:r>
      <w:r w:rsidR="00A06613" w:rsidRPr="00B679FC">
        <w:rPr>
          <w:rFonts w:ascii="Times New Roman" w:eastAsia="Times New Roman" w:hAnsi="Times New Roman" w:cs="Times New Roman"/>
          <w:color w:val="000000" w:themeColor="text1"/>
          <w:sz w:val="24"/>
          <w:szCs w:val="24"/>
        </w:rPr>
        <w:t>%</w:t>
      </w:r>
      <w:r w:rsidR="00B2124F" w:rsidRPr="00B679FC">
        <w:rPr>
          <w:rFonts w:ascii="Times New Roman" w:eastAsia="Times New Roman" w:hAnsi="Times New Roman" w:cs="Times New Roman"/>
          <w:color w:val="000000" w:themeColor="text1"/>
          <w:sz w:val="24"/>
          <w:szCs w:val="24"/>
        </w:rPr>
        <w:t>).</w:t>
      </w:r>
    </w:p>
    <w:p w:rsidR="00BA46B4" w:rsidRPr="00B679FC" w:rsidRDefault="004D1DDA" w:rsidP="0091665F">
      <w:pPr>
        <w:spacing w:after="0" w:line="360" w:lineRule="auto"/>
        <w:ind w:firstLine="708"/>
        <w:jc w:val="both"/>
        <w:rPr>
          <w:rFonts w:ascii="Times New Roman" w:hAnsi="Times New Roman" w:cs="Times New Roman"/>
          <w:sz w:val="24"/>
          <w:szCs w:val="24"/>
        </w:rPr>
      </w:pPr>
      <w:r w:rsidRPr="00B679FC">
        <w:rPr>
          <w:rFonts w:ascii="Times New Roman" w:hAnsi="Times New Roman" w:cs="Times New Roman"/>
          <w:sz w:val="24"/>
          <w:szCs w:val="24"/>
        </w:rPr>
        <w:t>Aunado a esto,</w:t>
      </w:r>
      <w:r w:rsidR="00A06613" w:rsidRPr="00B679FC">
        <w:rPr>
          <w:rFonts w:ascii="Times New Roman" w:hAnsi="Times New Roman" w:cs="Times New Roman"/>
          <w:sz w:val="24"/>
          <w:szCs w:val="24"/>
        </w:rPr>
        <w:t xml:space="preserve"> es encontró una</w:t>
      </w:r>
      <w:r w:rsidRPr="00B679FC">
        <w:rPr>
          <w:rFonts w:ascii="Times New Roman" w:hAnsi="Times New Roman" w:cs="Times New Roman"/>
          <w:sz w:val="24"/>
          <w:szCs w:val="24"/>
        </w:rPr>
        <w:t xml:space="preserve"> débil valoración a la formación continua y a la innovación</w:t>
      </w:r>
      <w:r w:rsidR="00E76230" w:rsidRPr="00B679FC">
        <w:rPr>
          <w:rFonts w:ascii="Times New Roman" w:hAnsi="Times New Roman" w:cs="Times New Roman"/>
          <w:sz w:val="24"/>
          <w:szCs w:val="24"/>
        </w:rPr>
        <w:t xml:space="preserve"> y superación, dos de los tres rasgos que se evaluaron de las competencias cognitivas,</w:t>
      </w:r>
      <w:r w:rsidRPr="00B679FC">
        <w:rPr>
          <w:rFonts w:ascii="Times New Roman" w:hAnsi="Times New Roman" w:cs="Times New Roman"/>
          <w:sz w:val="24"/>
          <w:szCs w:val="24"/>
        </w:rPr>
        <w:t xml:space="preserve"> </w:t>
      </w:r>
      <w:r w:rsidR="00A06613" w:rsidRPr="00B679FC">
        <w:rPr>
          <w:rFonts w:ascii="Times New Roman" w:hAnsi="Times New Roman" w:cs="Times New Roman"/>
          <w:sz w:val="24"/>
          <w:szCs w:val="24"/>
        </w:rPr>
        <w:t xml:space="preserve">lo que </w:t>
      </w:r>
      <w:r w:rsidRPr="00B679FC">
        <w:rPr>
          <w:rFonts w:ascii="Times New Roman" w:hAnsi="Times New Roman" w:cs="Times New Roman"/>
          <w:sz w:val="24"/>
          <w:szCs w:val="24"/>
        </w:rPr>
        <w:t>muestra la poca disposición de los profesores a aceptar las transformaciones y las innovaciones</w:t>
      </w:r>
      <w:r w:rsidR="00A06613" w:rsidRPr="00B679FC">
        <w:rPr>
          <w:rFonts w:ascii="Times New Roman" w:hAnsi="Times New Roman" w:cs="Times New Roman"/>
          <w:sz w:val="24"/>
          <w:szCs w:val="24"/>
        </w:rPr>
        <w:t xml:space="preserve">, que puede explicar las resistencias y dificultadas para asumir las transformaciones que se impulsan desde </w:t>
      </w:r>
      <w:r w:rsidRPr="00B679FC">
        <w:rPr>
          <w:rFonts w:ascii="Times New Roman" w:hAnsi="Times New Roman" w:cs="Times New Roman"/>
          <w:sz w:val="24"/>
          <w:szCs w:val="24"/>
        </w:rPr>
        <w:t>las políticas educativas.</w:t>
      </w:r>
      <w:r w:rsidR="00E76230" w:rsidRPr="00B679FC">
        <w:rPr>
          <w:rFonts w:ascii="Times New Roman" w:hAnsi="Times New Roman" w:cs="Times New Roman"/>
          <w:sz w:val="24"/>
          <w:szCs w:val="24"/>
        </w:rPr>
        <w:t xml:space="preserve"> </w:t>
      </w:r>
      <w:r w:rsidR="00A06613" w:rsidRPr="00B679FC">
        <w:rPr>
          <w:rFonts w:ascii="Times New Roman" w:hAnsi="Times New Roman" w:cs="Times New Roman"/>
          <w:sz w:val="24"/>
          <w:szCs w:val="24"/>
        </w:rPr>
        <w:t xml:space="preserve">Igual ocurre </w:t>
      </w:r>
      <w:r w:rsidR="00E76230" w:rsidRPr="00B679FC">
        <w:rPr>
          <w:rFonts w:ascii="Times New Roman" w:hAnsi="Times New Roman" w:cs="Times New Roman"/>
          <w:sz w:val="24"/>
          <w:szCs w:val="24"/>
        </w:rPr>
        <w:t xml:space="preserve">con el bajo nivel que se otorga a las competencias técnicas. Podría entonces apreciarse la falta de disposiciones orientadas a los saberes teóricos y </w:t>
      </w:r>
      <w:proofErr w:type="spellStart"/>
      <w:r w:rsidR="00E76230" w:rsidRPr="00B679FC">
        <w:rPr>
          <w:rFonts w:ascii="Times New Roman" w:hAnsi="Times New Roman" w:cs="Times New Roman"/>
          <w:sz w:val="24"/>
          <w:szCs w:val="24"/>
        </w:rPr>
        <w:t>práxicos</w:t>
      </w:r>
      <w:proofErr w:type="spellEnd"/>
      <w:r w:rsidR="00E76230" w:rsidRPr="00B679FC">
        <w:rPr>
          <w:rFonts w:ascii="Times New Roman" w:hAnsi="Times New Roman" w:cs="Times New Roman"/>
          <w:sz w:val="24"/>
          <w:szCs w:val="24"/>
        </w:rPr>
        <w:t xml:space="preserve"> que forman parte fundamental</w:t>
      </w:r>
      <w:r w:rsidR="00BA46B4" w:rsidRPr="00B679FC">
        <w:rPr>
          <w:rFonts w:ascii="Times New Roman" w:hAnsi="Times New Roman" w:cs="Times New Roman"/>
          <w:sz w:val="24"/>
          <w:szCs w:val="24"/>
        </w:rPr>
        <w:t xml:space="preserve"> en el campo de los profesores, lo que entra en contradicción con</w:t>
      </w:r>
      <w:r w:rsidR="00A06613" w:rsidRPr="00B679FC">
        <w:rPr>
          <w:rFonts w:ascii="Times New Roman" w:hAnsi="Times New Roman" w:cs="Times New Roman"/>
          <w:sz w:val="24"/>
          <w:szCs w:val="24"/>
        </w:rPr>
        <w:t xml:space="preserve"> la</w:t>
      </w:r>
      <w:r w:rsidR="00BA46B4" w:rsidRPr="00B679FC">
        <w:rPr>
          <w:rFonts w:ascii="Times New Roman" w:hAnsi="Times New Roman" w:cs="Times New Roman"/>
          <w:sz w:val="24"/>
          <w:szCs w:val="24"/>
        </w:rPr>
        <w:t xml:space="preserve"> máxima valoración que los </w:t>
      </w:r>
      <w:r w:rsidR="00A06613" w:rsidRPr="00B679FC">
        <w:rPr>
          <w:rFonts w:ascii="Times New Roman" w:hAnsi="Times New Roman" w:cs="Times New Roman"/>
          <w:sz w:val="24"/>
          <w:szCs w:val="24"/>
        </w:rPr>
        <w:t>profesores</w:t>
      </w:r>
      <w:r w:rsidR="00BA46B4" w:rsidRPr="00B679FC">
        <w:rPr>
          <w:rFonts w:ascii="Times New Roman" w:hAnsi="Times New Roman" w:cs="Times New Roman"/>
          <w:sz w:val="24"/>
          <w:szCs w:val="24"/>
        </w:rPr>
        <w:t xml:space="preserve"> otorgaron a la proposición relacionada con tener disposición para ocupar tiempo en actualizar sus conocimientos sobre algún aspecto de la profesión.</w:t>
      </w:r>
    </w:p>
    <w:p w:rsidR="007B2133" w:rsidRPr="00B679FC" w:rsidRDefault="007B2133" w:rsidP="0091665F">
      <w:pPr>
        <w:spacing w:after="0" w:line="360" w:lineRule="auto"/>
        <w:ind w:firstLine="708"/>
        <w:jc w:val="both"/>
        <w:rPr>
          <w:rFonts w:ascii="Times New Roman" w:hAnsi="Times New Roman" w:cs="Times New Roman"/>
          <w:sz w:val="24"/>
          <w:szCs w:val="24"/>
        </w:rPr>
      </w:pPr>
      <w:r w:rsidRPr="00B679FC">
        <w:rPr>
          <w:rFonts w:ascii="Times New Roman" w:hAnsi="Times New Roman" w:cs="Times New Roman"/>
          <w:sz w:val="24"/>
          <w:szCs w:val="24"/>
        </w:rPr>
        <w:t xml:space="preserve">Analizando con mayor detalle, podemos distinguir que un alto porcentaje de los profesores normalistas (95.5%) no considera difícil tener que aprender algo nuevo, es decir, no se presentan frente al acto de aprender y al acto formativo mismo como una situación </w:t>
      </w:r>
      <w:r w:rsidRPr="00B679FC">
        <w:rPr>
          <w:rFonts w:ascii="Times New Roman" w:hAnsi="Times New Roman" w:cs="Times New Roman"/>
          <w:sz w:val="24"/>
          <w:szCs w:val="24"/>
        </w:rPr>
        <w:lastRenderedPageBreak/>
        <w:t>que les resulte problemática.</w:t>
      </w:r>
      <w:r w:rsidR="00BA46B4" w:rsidRPr="00B679FC">
        <w:rPr>
          <w:rFonts w:ascii="Times New Roman" w:hAnsi="Times New Roman" w:cs="Times New Roman"/>
          <w:sz w:val="24"/>
          <w:szCs w:val="24"/>
        </w:rPr>
        <w:t xml:space="preserve"> A su vez, se otorga un máximo puntaje a la proposición “Me produce satisfacción la adquisición de nuevos conocimientos profesionales”.</w:t>
      </w:r>
      <w:r w:rsidRPr="00B679FC">
        <w:rPr>
          <w:rFonts w:ascii="Times New Roman" w:hAnsi="Times New Roman" w:cs="Times New Roman"/>
          <w:sz w:val="24"/>
          <w:szCs w:val="24"/>
        </w:rPr>
        <w:t xml:space="preserve"> Esto puede referir a una posición </w:t>
      </w:r>
      <w:r w:rsidR="00A06613" w:rsidRPr="00B679FC">
        <w:rPr>
          <w:rFonts w:ascii="Times New Roman" w:hAnsi="Times New Roman" w:cs="Times New Roman"/>
          <w:sz w:val="24"/>
          <w:szCs w:val="24"/>
        </w:rPr>
        <w:t xml:space="preserve">tradicional </w:t>
      </w:r>
      <w:r w:rsidRPr="00B679FC">
        <w:rPr>
          <w:rFonts w:ascii="Times New Roman" w:hAnsi="Times New Roman" w:cs="Times New Roman"/>
          <w:sz w:val="24"/>
          <w:szCs w:val="24"/>
        </w:rPr>
        <w:t>respecto a los saberes, según la cual el profesor se posiciona frente al saber con enorme certidumbre, en el mismo tenor que se manifiesta el maestro tradicional que se considera el poseedor del saber</w:t>
      </w:r>
      <w:r w:rsidR="00A06613" w:rsidRPr="00B679FC">
        <w:rPr>
          <w:rFonts w:ascii="Times New Roman" w:hAnsi="Times New Roman" w:cs="Times New Roman"/>
          <w:sz w:val="24"/>
          <w:szCs w:val="24"/>
        </w:rPr>
        <w:t xml:space="preserve"> frente a sus alumnos en un modelo de formación </w:t>
      </w:r>
      <w:proofErr w:type="spellStart"/>
      <w:r w:rsidR="00A06613" w:rsidRPr="00B679FC">
        <w:rPr>
          <w:rFonts w:ascii="Times New Roman" w:hAnsi="Times New Roman" w:cs="Times New Roman"/>
          <w:sz w:val="24"/>
          <w:szCs w:val="24"/>
        </w:rPr>
        <w:t>heteroformativo</w:t>
      </w:r>
      <w:proofErr w:type="spellEnd"/>
      <w:r w:rsidRPr="00B679FC">
        <w:rPr>
          <w:rFonts w:ascii="Times New Roman" w:hAnsi="Times New Roman" w:cs="Times New Roman"/>
          <w:sz w:val="24"/>
          <w:szCs w:val="24"/>
        </w:rPr>
        <w:t xml:space="preserve">. Esto tiene implicaciones con la relación pedagógica con los alumnos, en el contexto actual en el que en los nuevos planes y programas de estudios, y en general en el discurso educativo, se habla de una transformación del rol del profesor de transmisor del conocimiento que se supone tenía anteriormente, al de facilitador de los aprendizajes de los alumnos. </w:t>
      </w:r>
    </w:p>
    <w:p w:rsidR="00BA46B4" w:rsidRPr="00B679FC" w:rsidRDefault="001E5D13" w:rsidP="0091665F">
      <w:pPr>
        <w:spacing w:after="0" w:line="360" w:lineRule="auto"/>
        <w:ind w:firstLine="708"/>
        <w:jc w:val="both"/>
        <w:rPr>
          <w:rFonts w:ascii="Times New Roman" w:hAnsi="Times New Roman" w:cs="Times New Roman"/>
          <w:sz w:val="24"/>
          <w:szCs w:val="24"/>
        </w:rPr>
      </w:pPr>
      <w:r w:rsidRPr="00B679FC">
        <w:rPr>
          <w:rFonts w:ascii="Times New Roman" w:hAnsi="Times New Roman" w:cs="Times New Roman"/>
          <w:sz w:val="24"/>
          <w:szCs w:val="24"/>
        </w:rPr>
        <w:t>Si a este posicionamiento de certeza frente al aprendizaje de los profesores normalistas le sumamos el que, en la competencia técnica solo el 47% de ellos reconoce tener el espacio para planear bien su curso y cada una de sus clases, observamos entonces un problema frente al proceso educativo en el aula, y a un posicionamiento favorable a los procesos de aprendizaje de los alumnos. La interacción con ellos, tampoco aparece favorecida en los resultados en la escala, si consideramos que en la competencia ética existe una débil valoración a guardar la confidencialidad, valorada con un 45%.</w:t>
      </w:r>
    </w:p>
    <w:p w:rsidR="0091665F" w:rsidRPr="00B679FC" w:rsidRDefault="0091665F" w:rsidP="0091665F">
      <w:pPr>
        <w:spacing w:after="0" w:line="360" w:lineRule="auto"/>
        <w:jc w:val="both"/>
        <w:rPr>
          <w:rFonts w:ascii="Times New Roman" w:hAnsi="Times New Roman" w:cs="Times New Roman"/>
          <w:sz w:val="24"/>
          <w:szCs w:val="24"/>
        </w:rPr>
      </w:pPr>
    </w:p>
    <w:p w:rsidR="00741D3D" w:rsidRPr="00B679FC" w:rsidRDefault="0091665F" w:rsidP="0091665F">
      <w:pPr>
        <w:spacing w:after="0" w:line="360" w:lineRule="auto"/>
        <w:jc w:val="both"/>
        <w:rPr>
          <w:rFonts w:ascii="Times New Roman" w:hAnsi="Times New Roman" w:cs="Times New Roman"/>
          <w:smallCaps/>
          <w:sz w:val="24"/>
          <w:szCs w:val="24"/>
        </w:rPr>
      </w:pPr>
      <w:r w:rsidRPr="00B679FC">
        <w:rPr>
          <w:rFonts w:ascii="Times New Roman" w:hAnsi="Times New Roman" w:cs="Times New Roman"/>
          <w:smallCaps/>
          <w:sz w:val="24"/>
          <w:szCs w:val="24"/>
        </w:rPr>
        <w:t xml:space="preserve">6. </w:t>
      </w:r>
      <w:r w:rsidR="007A7EB6" w:rsidRPr="00B679FC">
        <w:rPr>
          <w:rFonts w:ascii="Times New Roman" w:hAnsi="Times New Roman" w:cs="Times New Roman"/>
          <w:smallCaps/>
          <w:sz w:val="24"/>
          <w:szCs w:val="24"/>
        </w:rPr>
        <w:t>Conclusiones</w:t>
      </w:r>
      <w:r w:rsidR="00FD113E" w:rsidRPr="00B679FC">
        <w:rPr>
          <w:rFonts w:ascii="Times New Roman" w:hAnsi="Times New Roman" w:cs="Times New Roman"/>
          <w:smallCaps/>
          <w:sz w:val="24"/>
          <w:szCs w:val="24"/>
        </w:rPr>
        <w:t xml:space="preserve"> </w:t>
      </w:r>
    </w:p>
    <w:p w:rsidR="00B2124F" w:rsidRPr="00B679FC" w:rsidRDefault="00B2124F" w:rsidP="0091665F">
      <w:pPr>
        <w:spacing w:after="0" w:line="360" w:lineRule="auto"/>
        <w:ind w:firstLine="708"/>
        <w:jc w:val="both"/>
        <w:rPr>
          <w:rFonts w:ascii="Times New Roman" w:hAnsi="Times New Roman" w:cs="Times New Roman"/>
          <w:sz w:val="24"/>
          <w:szCs w:val="24"/>
        </w:rPr>
      </w:pPr>
      <w:r w:rsidRPr="00B679FC">
        <w:rPr>
          <w:rFonts w:ascii="Times New Roman" w:hAnsi="Times New Roman" w:cs="Times New Roman"/>
          <w:sz w:val="24"/>
          <w:szCs w:val="24"/>
        </w:rPr>
        <w:t xml:space="preserve">La ética profesional de los profesores normalistas parece más apegada a un discurso de certezas y prescriptivo, que a un </w:t>
      </w:r>
      <w:r w:rsidRPr="00B679FC">
        <w:rPr>
          <w:rFonts w:ascii="Times New Roman" w:hAnsi="Times New Roman" w:cs="Times New Roman"/>
          <w:i/>
          <w:sz w:val="24"/>
          <w:szCs w:val="24"/>
        </w:rPr>
        <w:t>ethos</w:t>
      </w:r>
      <w:r w:rsidRPr="00B679FC">
        <w:rPr>
          <w:rFonts w:ascii="Times New Roman" w:hAnsi="Times New Roman" w:cs="Times New Roman"/>
          <w:sz w:val="24"/>
          <w:szCs w:val="24"/>
        </w:rPr>
        <w:t xml:space="preserve"> profesional que orienta actuaciones y comportamientos que muestren una transformación en las disposiciones motivacionales de los docentes en el marco de las nuevas exigencias que tanto desde la política educativo como el contexto educativo les demandan. </w:t>
      </w:r>
    </w:p>
    <w:p w:rsidR="00B57D11" w:rsidRPr="00B679FC" w:rsidRDefault="00B2124F" w:rsidP="0091665F">
      <w:pPr>
        <w:spacing w:after="0" w:line="360" w:lineRule="auto"/>
        <w:ind w:firstLine="708"/>
        <w:jc w:val="both"/>
        <w:rPr>
          <w:rFonts w:ascii="Times New Roman" w:hAnsi="Times New Roman" w:cs="Times New Roman"/>
          <w:sz w:val="24"/>
          <w:szCs w:val="24"/>
        </w:rPr>
      </w:pPr>
      <w:r w:rsidRPr="00B679FC">
        <w:rPr>
          <w:rFonts w:ascii="Times New Roman" w:hAnsi="Times New Roman" w:cs="Times New Roman"/>
          <w:sz w:val="24"/>
          <w:szCs w:val="24"/>
        </w:rPr>
        <w:t>Lejos de ello, parece haber un apego a las certezas y a acentuarse el rol de profesores po</w:t>
      </w:r>
      <w:r w:rsidR="00436C69" w:rsidRPr="00B679FC">
        <w:rPr>
          <w:rFonts w:ascii="Times New Roman" w:hAnsi="Times New Roman" w:cs="Times New Roman"/>
          <w:sz w:val="24"/>
          <w:szCs w:val="24"/>
        </w:rPr>
        <w:t>seedor de saberes. Por su parte el nivel de actitudes valorados con puntajes positivos es más alto (85.6%</w:t>
      </w:r>
      <w:r w:rsidR="00B57D11" w:rsidRPr="00B679FC">
        <w:rPr>
          <w:rFonts w:ascii="Times New Roman" w:hAnsi="Times New Roman" w:cs="Times New Roman"/>
          <w:sz w:val="24"/>
          <w:szCs w:val="24"/>
        </w:rPr>
        <w:t>) que el de las creencias (81.4</w:t>
      </w:r>
      <w:r w:rsidR="00436C69" w:rsidRPr="00B679FC">
        <w:rPr>
          <w:rFonts w:ascii="Times New Roman" w:hAnsi="Times New Roman" w:cs="Times New Roman"/>
          <w:sz w:val="24"/>
          <w:szCs w:val="24"/>
        </w:rPr>
        <w:t>%),</w:t>
      </w:r>
      <w:r w:rsidR="00B57D11" w:rsidRPr="00B679FC">
        <w:rPr>
          <w:rFonts w:ascii="Times New Roman" w:hAnsi="Times New Roman" w:cs="Times New Roman"/>
          <w:sz w:val="24"/>
          <w:szCs w:val="24"/>
        </w:rPr>
        <w:t xml:space="preserve"> destacando la existencia de 12 proposiciones con una valoración superior a 95% en las actitudes, respecto a 5 proposiciones con una valoración equivalente en las creencias.  </w:t>
      </w:r>
      <w:r w:rsidR="00436C69" w:rsidRPr="00B679FC">
        <w:rPr>
          <w:rFonts w:ascii="Times New Roman" w:hAnsi="Times New Roman" w:cs="Times New Roman"/>
          <w:sz w:val="24"/>
          <w:szCs w:val="24"/>
        </w:rPr>
        <w:t xml:space="preserve"> </w:t>
      </w:r>
      <w:r w:rsidR="00B57D11" w:rsidRPr="00B679FC">
        <w:rPr>
          <w:rFonts w:ascii="Times New Roman" w:hAnsi="Times New Roman" w:cs="Times New Roman"/>
          <w:sz w:val="24"/>
          <w:szCs w:val="24"/>
        </w:rPr>
        <w:tab/>
      </w:r>
    </w:p>
    <w:p w:rsidR="007A7EB6" w:rsidRPr="00B679FC" w:rsidRDefault="00B57D11" w:rsidP="0091665F">
      <w:pPr>
        <w:spacing w:after="0" w:line="360" w:lineRule="auto"/>
        <w:ind w:firstLine="708"/>
        <w:jc w:val="both"/>
        <w:rPr>
          <w:rFonts w:ascii="Times New Roman" w:hAnsi="Times New Roman" w:cs="Times New Roman"/>
          <w:sz w:val="24"/>
          <w:szCs w:val="24"/>
        </w:rPr>
      </w:pPr>
      <w:r w:rsidRPr="00B679FC">
        <w:rPr>
          <w:rFonts w:ascii="Times New Roman" w:hAnsi="Times New Roman" w:cs="Times New Roman"/>
          <w:sz w:val="24"/>
          <w:szCs w:val="24"/>
        </w:rPr>
        <w:lastRenderedPageBreak/>
        <w:t>Si bien ex</w:t>
      </w:r>
      <w:r w:rsidR="00C30BDD" w:rsidRPr="00B679FC">
        <w:rPr>
          <w:rFonts w:ascii="Times New Roman" w:hAnsi="Times New Roman" w:cs="Times New Roman"/>
          <w:sz w:val="24"/>
          <w:szCs w:val="24"/>
        </w:rPr>
        <w:t xml:space="preserve">iste una alta valoración de las proposiciones </w:t>
      </w:r>
      <w:r w:rsidR="00A06613" w:rsidRPr="00B679FC">
        <w:rPr>
          <w:rFonts w:ascii="Times New Roman" w:hAnsi="Times New Roman" w:cs="Times New Roman"/>
          <w:sz w:val="24"/>
          <w:szCs w:val="24"/>
        </w:rPr>
        <w:t xml:space="preserve">actitudinales, </w:t>
      </w:r>
      <w:r w:rsidR="00C30BDD" w:rsidRPr="00B679FC">
        <w:rPr>
          <w:rFonts w:ascii="Times New Roman" w:hAnsi="Times New Roman" w:cs="Times New Roman"/>
          <w:sz w:val="24"/>
          <w:szCs w:val="24"/>
        </w:rPr>
        <w:t>que hacen referencia a l</w:t>
      </w:r>
      <w:r w:rsidR="00D1645F" w:rsidRPr="00B679FC">
        <w:rPr>
          <w:rFonts w:ascii="Times New Roman" w:hAnsi="Times New Roman" w:cs="Times New Roman"/>
          <w:sz w:val="24"/>
          <w:szCs w:val="24"/>
        </w:rPr>
        <w:t>a compe</w:t>
      </w:r>
      <w:r w:rsidR="00C30BDD" w:rsidRPr="00B679FC">
        <w:rPr>
          <w:rFonts w:ascii="Times New Roman" w:hAnsi="Times New Roman" w:cs="Times New Roman"/>
          <w:sz w:val="24"/>
          <w:szCs w:val="24"/>
        </w:rPr>
        <w:t xml:space="preserve">tencia ética, </w:t>
      </w:r>
      <w:r w:rsidR="00D1645F" w:rsidRPr="00B679FC">
        <w:rPr>
          <w:rFonts w:ascii="Times New Roman" w:hAnsi="Times New Roman" w:cs="Times New Roman"/>
          <w:sz w:val="24"/>
          <w:szCs w:val="24"/>
        </w:rPr>
        <w:t xml:space="preserve">tales como </w:t>
      </w:r>
      <w:r w:rsidR="00C30BDD" w:rsidRPr="00B679FC">
        <w:rPr>
          <w:rFonts w:ascii="Times New Roman" w:hAnsi="Times New Roman" w:cs="Times New Roman"/>
          <w:i/>
          <w:sz w:val="24"/>
          <w:szCs w:val="24"/>
        </w:rPr>
        <w:t>Considero imprescindible tomar muy en cuenta los aspectos éticos en el ejercicio de mi profesión</w:t>
      </w:r>
      <w:r w:rsidR="00D1645F" w:rsidRPr="00B679FC">
        <w:rPr>
          <w:rFonts w:ascii="Times New Roman" w:hAnsi="Times New Roman" w:cs="Times New Roman"/>
          <w:sz w:val="24"/>
          <w:szCs w:val="24"/>
        </w:rPr>
        <w:t xml:space="preserve">, </w:t>
      </w:r>
      <w:r w:rsidR="00C30BDD" w:rsidRPr="00B679FC">
        <w:rPr>
          <w:rFonts w:ascii="Times New Roman" w:hAnsi="Times New Roman" w:cs="Times New Roman"/>
          <w:i/>
          <w:sz w:val="24"/>
          <w:szCs w:val="24"/>
        </w:rPr>
        <w:t>El cumplimiento a tiempo de mis compromisos profesionales es importante</w:t>
      </w:r>
      <w:r w:rsidR="00D1645F" w:rsidRPr="00B679FC">
        <w:rPr>
          <w:rFonts w:ascii="Times New Roman" w:hAnsi="Times New Roman" w:cs="Times New Roman"/>
          <w:sz w:val="24"/>
          <w:szCs w:val="24"/>
        </w:rPr>
        <w:t xml:space="preserve">, destaca que una parte de los profesores no valora de forma importante la profesión en la dimensión de las creencias, </w:t>
      </w:r>
      <w:r w:rsidR="00A06613" w:rsidRPr="00B679FC">
        <w:rPr>
          <w:rFonts w:ascii="Times New Roman" w:hAnsi="Times New Roman" w:cs="Times New Roman"/>
          <w:sz w:val="24"/>
          <w:szCs w:val="24"/>
        </w:rPr>
        <w:t xml:space="preserve">en particular aquellas </w:t>
      </w:r>
      <w:r w:rsidR="00D1645F" w:rsidRPr="00B679FC">
        <w:rPr>
          <w:rFonts w:ascii="Times New Roman" w:hAnsi="Times New Roman" w:cs="Times New Roman"/>
          <w:sz w:val="24"/>
          <w:szCs w:val="24"/>
        </w:rPr>
        <w:t xml:space="preserve">que tocan al </w:t>
      </w:r>
      <w:r w:rsidR="00D1645F" w:rsidRPr="00B679FC">
        <w:rPr>
          <w:rFonts w:ascii="Times New Roman" w:hAnsi="Times New Roman" w:cs="Times New Roman"/>
          <w:i/>
          <w:sz w:val="24"/>
          <w:szCs w:val="24"/>
        </w:rPr>
        <w:t>ethos</w:t>
      </w:r>
      <w:r w:rsidR="00D1645F" w:rsidRPr="00B679FC">
        <w:rPr>
          <w:rFonts w:ascii="Times New Roman" w:hAnsi="Times New Roman" w:cs="Times New Roman"/>
          <w:sz w:val="24"/>
          <w:szCs w:val="24"/>
        </w:rPr>
        <w:t xml:space="preserve"> profesional en el juicio moral y en las formas de autorregulación, pues una parte de los profesores valoran débilmente las decisiones éticas que se deben tomar en el ejercicio de la profesión (</w:t>
      </w:r>
      <w:r w:rsidR="00C30BDD" w:rsidRPr="00B679FC">
        <w:rPr>
          <w:rFonts w:ascii="Times New Roman" w:hAnsi="Times New Roman" w:cs="Times New Roman"/>
          <w:sz w:val="24"/>
          <w:szCs w:val="24"/>
        </w:rPr>
        <w:t>14.3</w:t>
      </w:r>
      <w:r w:rsidR="00D1645F" w:rsidRPr="00B679FC">
        <w:rPr>
          <w:rFonts w:ascii="Times New Roman" w:hAnsi="Times New Roman" w:cs="Times New Roman"/>
          <w:sz w:val="24"/>
          <w:szCs w:val="24"/>
        </w:rPr>
        <w:t>%), el darse tiempo para evaluar las consecuencias de las acciones (</w:t>
      </w:r>
      <w:r w:rsidR="00C30BDD" w:rsidRPr="00B679FC">
        <w:rPr>
          <w:rFonts w:ascii="Times New Roman" w:hAnsi="Times New Roman" w:cs="Times New Roman"/>
          <w:sz w:val="24"/>
          <w:szCs w:val="24"/>
        </w:rPr>
        <w:t>14.3</w:t>
      </w:r>
      <w:r w:rsidR="00D1645F" w:rsidRPr="00B679FC">
        <w:rPr>
          <w:rFonts w:ascii="Times New Roman" w:hAnsi="Times New Roman" w:cs="Times New Roman"/>
          <w:sz w:val="24"/>
          <w:szCs w:val="24"/>
        </w:rPr>
        <w:t xml:space="preserve">%) y un 17% de los profesores considera de que a los </w:t>
      </w:r>
      <w:r w:rsidR="00C30BDD" w:rsidRPr="00B679FC">
        <w:rPr>
          <w:rFonts w:ascii="Times New Roman" w:hAnsi="Times New Roman" w:cs="Times New Roman"/>
          <w:sz w:val="24"/>
          <w:szCs w:val="24"/>
        </w:rPr>
        <w:t>profesionales no les corresponde la solución de los problemas sociales</w:t>
      </w:r>
      <w:r w:rsidR="00D1645F" w:rsidRPr="00B679FC">
        <w:rPr>
          <w:rFonts w:ascii="Times New Roman" w:hAnsi="Times New Roman" w:cs="Times New Roman"/>
          <w:sz w:val="24"/>
          <w:szCs w:val="24"/>
        </w:rPr>
        <w:t>. Es de esto modo que es posible explicar la presencia en el nivel de las creencias éticas, de un valor más instrume</w:t>
      </w:r>
      <w:r w:rsidR="0052437E" w:rsidRPr="00B679FC">
        <w:rPr>
          <w:rFonts w:ascii="Times New Roman" w:hAnsi="Times New Roman" w:cs="Times New Roman"/>
          <w:sz w:val="24"/>
          <w:szCs w:val="24"/>
        </w:rPr>
        <w:t xml:space="preserve">ntal sobre la profesión que de la utilización adecuada de esa competencia, en términos de una conducta profesional ética. </w:t>
      </w:r>
    </w:p>
    <w:p w:rsidR="00CE779F" w:rsidRPr="00B679FC" w:rsidRDefault="00A06613" w:rsidP="0091665F">
      <w:pPr>
        <w:spacing w:after="0" w:line="360" w:lineRule="auto"/>
        <w:ind w:firstLine="708"/>
        <w:jc w:val="both"/>
        <w:rPr>
          <w:rFonts w:ascii="Times New Roman" w:eastAsiaTheme="minorHAnsi" w:hAnsi="Times New Roman" w:cs="Times New Roman"/>
          <w:sz w:val="24"/>
          <w:szCs w:val="24"/>
          <w:lang w:eastAsia="en-US"/>
        </w:rPr>
      </w:pPr>
      <w:r w:rsidRPr="00B679FC">
        <w:rPr>
          <w:rFonts w:ascii="Times New Roman" w:eastAsiaTheme="minorHAnsi" w:hAnsi="Times New Roman" w:cs="Times New Roman"/>
          <w:sz w:val="24"/>
          <w:szCs w:val="24"/>
          <w:lang w:eastAsia="en-US"/>
        </w:rPr>
        <w:t>L</w:t>
      </w:r>
      <w:r w:rsidR="00AF3E75" w:rsidRPr="00B679FC">
        <w:rPr>
          <w:rFonts w:ascii="Times New Roman" w:eastAsiaTheme="minorHAnsi" w:hAnsi="Times New Roman" w:cs="Times New Roman"/>
          <w:sz w:val="24"/>
          <w:szCs w:val="24"/>
          <w:lang w:eastAsia="en-US"/>
        </w:rPr>
        <w:t>a transformación en las escuelas normales como instituciones de educación superior depende de un proceso de transformación de la eticidad de la profesión, a la vez que</w:t>
      </w:r>
      <w:r w:rsidRPr="00B679FC">
        <w:rPr>
          <w:rFonts w:ascii="Times New Roman" w:eastAsiaTheme="minorHAnsi" w:hAnsi="Times New Roman" w:cs="Times New Roman"/>
          <w:sz w:val="24"/>
          <w:szCs w:val="24"/>
          <w:lang w:eastAsia="en-US"/>
        </w:rPr>
        <w:t xml:space="preserve"> de</w:t>
      </w:r>
      <w:r w:rsidR="00AF3E75" w:rsidRPr="00B679FC">
        <w:rPr>
          <w:rFonts w:ascii="Times New Roman" w:eastAsiaTheme="minorHAnsi" w:hAnsi="Times New Roman" w:cs="Times New Roman"/>
          <w:sz w:val="24"/>
          <w:szCs w:val="24"/>
          <w:lang w:eastAsia="en-US"/>
        </w:rPr>
        <w:t xml:space="preserve"> la transformación de los profesores mismos, al nivel del </w:t>
      </w:r>
      <w:r w:rsidR="00AF3E75" w:rsidRPr="00B679FC">
        <w:rPr>
          <w:rFonts w:ascii="Times New Roman" w:eastAsiaTheme="minorHAnsi" w:hAnsi="Times New Roman" w:cs="Times New Roman"/>
          <w:i/>
          <w:sz w:val="24"/>
          <w:szCs w:val="24"/>
          <w:lang w:eastAsia="en-US"/>
        </w:rPr>
        <w:t>ethos</w:t>
      </w:r>
      <w:r w:rsidR="00AF3E75" w:rsidRPr="00B679FC">
        <w:rPr>
          <w:rFonts w:ascii="Times New Roman" w:eastAsiaTheme="minorHAnsi" w:hAnsi="Times New Roman" w:cs="Times New Roman"/>
          <w:sz w:val="24"/>
          <w:szCs w:val="24"/>
          <w:lang w:eastAsia="en-US"/>
        </w:rPr>
        <w:t xml:space="preserve"> y de sus actuaciones.</w:t>
      </w:r>
    </w:p>
    <w:p w:rsidR="0091665F" w:rsidRPr="00B679FC" w:rsidRDefault="0091665F" w:rsidP="0091665F">
      <w:pPr>
        <w:spacing w:after="0" w:line="360" w:lineRule="auto"/>
        <w:rPr>
          <w:rFonts w:ascii="Times New Roman" w:eastAsiaTheme="minorHAnsi" w:hAnsi="Times New Roman" w:cs="Times New Roman"/>
          <w:smallCaps/>
          <w:sz w:val="24"/>
          <w:szCs w:val="24"/>
          <w:lang w:eastAsia="en-US"/>
        </w:rPr>
      </w:pPr>
    </w:p>
    <w:p w:rsidR="00A06613" w:rsidRPr="00B679FC" w:rsidRDefault="0091665F" w:rsidP="0091665F">
      <w:pPr>
        <w:spacing w:after="0" w:line="360" w:lineRule="auto"/>
        <w:rPr>
          <w:rFonts w:ascii="Times New Roman" w:hAnsi="Times New Roman" w:cs="Times New Roman"/>
          <w:smallCaps/>
          <w:sz w:val="24"/>
          <w:szCs w:val="24"/>
        </w:rPr>
      </w:pPr>
      <w:r w:rsidRPr="00B679FC">
        <w:rPr>
          <w:rFonts w:ascii="Times New Roman" w:eastAsiaTheme="minorHAnsi" w:hAnsi="Times New Roman" w:cs="Times New Roman"/>
          <w:smallCaps/>
          <w:sz w:val="24"/>
          <w:szCs w:val="24"/>
          <w:lang w:eastAsia="en-US"/>
        </w:rPr>
        <w:t xml:space="preserve">7. </w:t>
      </w:r>
      <w:r w:rsidR="00A06613" w:rsidRPr="00B679FC">
        <w:rPr>
          <w:rFonts w:ascii="Times New Roman" w:eastAsiaTheme="minorHAnsi" w:hAnsi="Times New Roman" w:cs="Times New Roman"/>
          <w:smallCaps/>
          <w:sz w:val="24"/>
          <w:szCs w:val="24"/>
          <w:lang w:eastAsia="en-US"/>
        </w:rPr>
        <w:t>Referencias</w:t>
      </w:r>
    </w:p>
    <w:p w:rsidR="0091665F" w:rsidRPr="00B679FC" w:rsidRDefault="0091665F" w:rsidP="0091665F">
      <w:pPr>
        <w:autoSpaceDE w:val="0"/>
        <w:autoSpaceDN w:val="0"/>
        <w:adjustRightInd w:val="0"/>
        <w:spacing w:after="0" w:line="360" w:lineRule="auto"/>
        <w:ind w:left="709" w:hanging="709"/>
        <w:jc w:val="both"/>
        <w:rPr>
          <w:rFonts w:ascii="Times New Roman" w:hAnsi="Times New Roman" w:cs="Times New Roman"/>
          <w:sz w:val="24"/>
          <w:szCs w:val="24"/>
        </w:rPr>
      </w:pPr>
      <w:r w:rsidRPr="00B679FC">
        <w:rPr>
          <w:rFonts w:ascii="Times New Roman" w:eastAsiaTheme="minorHAnsi" w:hAnsi="Times New Roman" w:cs="Times New Roman"/>
          <w:sz w:val="24"/>
          <w:szCs w:val="24"/>
          <w:lang w:eastAsia="en-US"/>
        </w:rPr>
        <w:t xml:space="preserve">BARBA, B. (2010) “Entre maestros: Reforma de la formación docente en Aguascalientes. Un análisis de su implementación” en </w:t>
      </w:r>
      <w:r w:rsidRPr="00B679FC">
        <w:rPr>
          <w:rFonts w:ascii="Times New Roman" w:eastAsiaTheme="minorHAnsi" w:hAnsi="Times New Roman" w:cs="Times New Roman"/>
          <w:i/>
          <w:sz w:val="24"/>
          <w:szCs w:val="24"/>
          <w:lang w:eastAsia="en-US"/>
        </w:rPr>
        <w:t>Revista Mexicana de Investigación Educativa</w:t>
      </w:r>
      <w:r w:rsidRPr="00B679FC">
        <w:rPr>
          <w:rFonts w:ascii="Times New Roman" w:eastAsiaTheme="minorHAnsi" w:hAnsi="Times New Roman" w:cs="Times New Roman"/>
          <w:sz w:val="24"/>
          <w:szCs w:val="24"/>
          <w:lang w:eastAsia="en-US"/>
        </w:rPr>
        <w:t>, 15 (44): 251-275.</w:t>
      </w:r>
    </w:p>
    <w:p w:rsidR="0091665F" w:rsidRPr="00B679FC" w:rsidRDefault="0091665F" w:rsidP="0091665F">
      <w:pPr>
        <w:spacing w:after="0" w:line="360" w:lineRule="auto"/>
        <w:ind w:left="709" w:hanging="709"/>
        <w:jc w:val="both"/>
        <w:rPr>
          <w:rFonts w:ascii="Times New Roman" w:hAnsi="Times New Roman" w:cs="Times New Roman"/>
          <w:color w:val="000000" w:themeColor="text1"/>
          <w:sz w:val="24"/>
          <w:szCs w:val="24"/>
        </w:rPr>
      </w:pPr>
      <w:r w:rsidRPr="00B679FC">
        <w:rPr>
          <w:rFonts w:ascii="Times New Roman" w:eastAsiaTheme="minorHAnsi" w:hAnsi="Times New Roman" w:cs="Times New Roman"/>
          <w:color w:val="000000" w:themeColor="text1"/>
          <w:sz w:val="24"/>
          <w:szCs w:val="24"/>
          <w:lang w:eastAsia="en-US"/>
        </w:rPr>
        <w:t xml:space="preserve">CENTRO DE ESTUDIOS SOCIALES Y DE OPINIÓN PÚBLICA (2005). </w:t>
      </w:r>
      <w:r w:rsidRPr="00B679FC">
        <w:rPr>
          <w:rFonts w:ascii="Times New Roman" w:eastAsiaTheme="minorHAnsi" w:hAnsi="Times New Roman" w:cs="Times New Roman"/>
          <w:i/>
          <w:color w:val="000000" w:themeColor="text1"/>
          <w:sz w:val="24"/>
          <w:szCs w:val="24"/>
          <w:lang w:eastAsia="en-US"/>
        </w:rPr>
        <w:t>Estadística históricas: Alumnos, docentes y escuelas. Periodo 1970-2002</w:t>
      </w:r>
      <w:r w:rsidRPr="00B679FC">
        <w:rPr>
          <w:rFonts w:ascii="Times New Roman" w:eastAsiaTheme="minorHAnsi" w:hAnsi="Times New Roman" w:cs="Times New Roman"/>
          <w:color w:val="000000" w:themeColor="text1"/>
          <w:sz w:val="24"/>
          <w:szCs w:val="24"/>
          <w:lang w:eastAsia="en-US"/>
        </w:rPr>
        <w:t xml:space="preserve"> (consulta el 15 de febrero de 2013 en </w:t>
      </w:r>
      <w:r w:rsidRPr="00B679FC">
        <w:rPr>
          <w:rFonts w:ascii="Times New Roman" w:eastAsiaTheme="minorHAnsi" w:hAnsi="Times New Roman" w:cs="Times New Roman"/>
          <w:color w:val="000000" w:themeColor="text1"/>
          <w:sz w:val="24"/>
          <w:szCs w:val="24"/>
          <w:u w:val="single"/>
          <w:lang w:eastAsia="en-US"/>
        </w:rPr>
        <w:t>www.diputados.gob.mx/cesop/doctos/EDUCACION_SUPERIOR_4.pdf</w:t>
      </w:r>
      <w:r w:rsidRPr="00B679FC">
        <w:rPr>
          <w:rFonts w:ascii="Times New Roman" w:eastAsiaTheme="minorHAnsi" w:hAnsi="Times New Roman" w:cs="Times New Roman"/>
          <w:color w:val="000000" w:themeColor="text1"/>
          <w:sz w:val="24"/>
          <w:szCs w:val="24"/>
          <w:lang w:eastAsia="en-US"/>
        </w:rPr>
        <w:t>)</w:t>
      </w:r>
    </w:p>
    <w:p w:rsidR="0091665F" w:rsidRPr="00B679FC" w:rsidRDefault="0091665F" w:rsidP="0091665F">
      <w:pPr>
        <w:spacing w:after="0" w:line="360" w:lineRule="auto"/>
        <w:ind w:left="709" w:hanging="709"/>
        <w:jc w:val="both"/>
        <w:rPr>
          <w:rFonts w:ascii="Times New Roman" w:hAnsi="Times New Roman" w:cs="Times New Roman"/>
          <w:sz w:val="24"/>
          <w:szCs w:val="24"/>
        </w:rPr>
      </w:pPr>
      <w:r w:rsidRPr="00B679FC">
        <w:rPr>
          <w:rFonts w:ascii="Times New Roman" w:hAnsi="Times New Roman" w:cs="Times New Roman"/>
          <w:sz w:val="24"/>
          <w:szCs w:val="24"/>
        </w:rPr>
        <w:t>DIRECCIÓN GENERAL DE EDUCACIÓN SUPERIOR PARA PROFESIONALES DE LA EDUCACIÓN. SISTEMA DE INFORMACIÓN BÁSICA DE LA EDUCACIÓN NORMAL (2011). Estadísticas del Ciclo Escolar 2011-2012. (</w:t>
      </w:r>
      <w:proofErr w:type="gramStart"/>
      <w:r w:rsidRPr="00B679FC">
        <w:rPr>
          <w:rFonts w:ascii="Times New Roman" w:hAnsi="Times New Roman" w:cs="Times New Roman"/>
          <w:sz w:val="24"/>
          <w:szCs w:val="24"/>
        </w:rPr>
        <w:t>consulta</w:t>
      </w:r>
      <w:proofErr w:type="gramEnd"/>
      <w:r w:rsidRPr="00B679FC">
        <w:rPr>
          <w:rFonts w:ascii="Times New Roman" w:hAnsi="Times New Roman" w:cs="Times New Roman"/>
          <w:sz w:val="24"/>
          <w:szCs w:val="24"/>
        </w:rPr>
        <w:t xml:space="preserve"> el 15 marzo 2013 en </w:t>
      </w:r>
      <w:hyperlink r:id="rId8" w:history="1">
        <w:r w:rsidRPr="00B679FC">
          <w:rPr>
            <w:rStyle w:val="Hipervnculo"/>
            <w:rFonts w:ascii="Times New Roman" w:hAnsi="Times New Roman" w:cs="Times New Roman"/>
            <w:color w:val="auto"/>
            <w:sz w:val="24"/>
            <w:szCs w:val="24"/>
          </w:rPr>
          <w:t>www.siben.sep.gob.mx/files/estadistica2012/Estadisticas_1112.pdf</w:t>
        </w:r>
      </w:hyperlink>
      <w:r w:rsidRPr="00B679FC">
        <w:rPr>
          <w:rFonts w:ascii="Times New Roman" w:hAnsi="Times New Roman" w:cs="Times New Roman"/>
          <w:sz w:val="24"/>
          <w:szCs w:val="24"/>
          <w:u w:val="single"/>
        </w:rPr>
        <w:t>).</w:t>
      </w:r>
    </w:p>
    <w:p w:rsidR="0091665F" w:rsidRPr="00B679FC" w:rsidRDefault="0091665F" w:rsidP="0091665F">
      <w:pPr>
        <w:spacing w:after="0" w:line="360" w:lineRule="auto"/>
        <w:ind w:left="709" w:hanging="709"/>
        <w:jc w:val="both"/>
        <w:rPr>
          <w:rFonts w:ascii="Times New Roman" w:hAnsi="Times New Roman" w:cs="Times New Roman"/>
          <w:sz w:val="24"/>
          <w:szCs w:val="24"/>
        </w:rPr>
      </w:pPr>
      <w:r w:rsidRPr="00B679FC">
        <w:rPr>
          <w:rFonts w:ascii="Times New Roman" w:hAnsi="Times New Roman" w:cs="Times New Roman"/>
          <w:sz w:val="24"/>
          <w:szCs w:val="24"/>
        </w:rPr>
        <w:lastRenderedPageBreak/>
        <w:t xml:space="preserve">DUBET, F. (2006). </w:t>
      </w:r>
      <w:r w:rsidRPr="00B679FC">
        <w:rPr>
          <w:rFonts w:ascii="Times New Roman" w:hAnsi="Times New Roman" w:cs="Times New Roman"/>
          <w:i/>
          <w:sz w:val="24"/>
          <w:szCs w:val="24"/>
        </w:rPr>
        <w:t>El declive de las instituciones</w:t>
      </w:r>
      <w:r w:rsidRPr="00B679FC">
        <w:rPr>
          <w:rFonts w:ascii="Times New Roman" w:hAnsi="Times New Roman" w:cs="Times New Roman"/>
          <w:sz w:val="24"/>
          <w:szCs w:val="24"/>
        </w:rPr>
        <w:t xml:space="preserve">. México, Paidós. </w:t>
      </w:r>
    </w:p>
    <w:p w:rsidR="005303A4" w:rsidRPr="00B679FC" w:rsidRDefault="005303A4" w:rsidP="005303A4">
      <w:pPr>
        <w:spacing w:after="0" w:line="360" w:lineRule="auto"/>
        <w:ind w:left="709" w:hanging="709"/>
        <w:jc w:val="both"/>
        <w:rPr>
          <w:rFonts w:ascii="Times New Roman" w:hAnsi="Times New Roman" w:cs="Times New Roman"/>
          <w:color w:val="000000" w:themeColor="text1"/>
          <w:sz w:val="24"/>
          <w:szCs w:val="24"/>
        </w:rPr>
      </w:pPr>
      <w:r w:rsidRPr="00B679FC">
        <w:rPr>
          <w:rFonts w:ascii="Times New Roman" w:hAnsi="Times New Roman" w:cs="Times New Roman"/>
          <w:sz w:val="24"/>
          <w:szCs w:val="24"/>
        </w:rPr>
        <w:t xml:space="preserve">ESCÁMEZ, J. (2006). “La educación de actitudes es una modalidad de educación de los sentimientos” en XXV Seminario Interuniversitario de Teoría de la Educación "Las emociones y la Formación de la </w:t>
      </w:r>
      <w:r w:rsidR="00607344" w:rsidRPr="00B679FC">
        <w:rPr>
          <w:rFonts w:ascii="Times New Roman" w:hAnsi="Times New Roman" w:cs="Times New Roman"/>
          <w:sz w:val="24"/>
          <w:szCs w:val="24"/>
        </w:rPr>
        <w:t xml:space="preserve">Identidad humana (consulta el 30 de marzo de 2013 en </w:t>
      </w:r>
      <w:hyperlink r:id="rId9" w:history="1">
        <w:r w:rsidR="00607344" w:rsidRPr="00B679FC">
          <w:rPr>
            <w:rStyle w:val="Hipervnculo"/>
            <w:rFonts w:ascii="Times New Roman" w:hAnsi="Times New Roman" w:cs="Times New Roman"/>
            <w:color w:val="000000" w:themeColor="text1"/>
            <w:sz w:val="24"/>
            <w:szCs w:val="24"/>
          </w:rPr>
          <w:t>pendientedemigracion.ucm.es/info/site/docu/25site/ad1escamez.pdf</w:t>
        </w:r>
      </w:hyperlink>
      <w:r w:rsidR="00607344" w:rsidRPr="00B679FC">
        <w:rPr>
          <w:rFonts w:ascii="Times New Roman" w:hAnsi="Times New Roman" w:cs="Times New Roman"/>
          <w:color w:val="000000" w:themeColor="text1"/>
          <w:sz w:val="24"/>
          <w:szCs w:val="24"/>
        </w:rPr>
        <w:t>).</w:t>
      </w:r>
    </w:p>
    <w:p w:rsidR="005303A4" w:rsidRPr="00B679FC" w:rsidRDefault="005303A4" w:rsidP="0091665F">
      <w:pPr>
        <w:spacing w:after="0" w:line="360" w:lineRule="auto"/>
        <w:ind w:left="709" w:hanging="709"/>
        <w:jc w:val="both"/>
        <w:rPr>
          <w:rFonts w:ascii="Times New Roman" w:hAnsi="Times New Roman" w:cs="Times New Roman"/>
          <w:sz w:val="24"/>
          <w:szCs w:val="24"/>
        </w:rPr>
      </w:pPr>
      <w:r w:rsidRPr="00B679FC">
        <w:rPr>
          <w:rFonts w:ascii="Times New Roman" w:hAnsi="Times New Roman" w:cs="Times New Roman"/>
          <w:sz w:val="24"/>
          <w:szCs w:val="24"/>
        </w:rPr>
        <w:t xml:space="preserve">EZCÁMEZ, J. – MORALES, S. (2007). “Competencias para la convivencia en una sociedad plural”. </w:t>
      </w:r>
      <w:r w:rsidRPr="00B679FC">
        <w:rPr>
          <w:rFonts w:ascii="Times New Roman" w:hAnsi="Times New Roman" w:cs="Times New Roman"/>
          <w:i/>
          <w:sz w:val="24"/>
          <w:szCs w:val="24"/>
        </w:rPr>
        <w:t>Revista Miscelánea Comillas. Revista de Ciencias Humanas y Sociales</w:t>
      </w:r>
      <w:r w:rsidRPr="00B679FC">
        <w:rPr>
          <w:rFonts w:ascii="Times New Roman" w:hAnsi="Times New Roman" w:cs="Times New Roman"/>
          <w:sz w:val="24"/>
          <w:szCs w:val="24"/>
        </w:rPr>
        <w:t xml:space="preserve"> 65 (126): 481-509.</w:t>
      </w:r>
    </w:p>
    <w:p w:rsidR="0091665F" w:rsidRPr="00B679FC" w:rsidRDefault="0091665F" w:rsidP="0091665F">
      <w:pPr>
        <w:spacing w:after="0" w:line="360" w:lineRule="auto"/>
        <w:ind w:left="709" w:hanging="709"/>
        <w:jc w:val="both"/>
        <w:rPr>
          <w:rFonts w:ascii="Times New Roman" w:hAnsi="Times New Roman" w:cs="Times New Roman"/>
          <w:sz w:val="24"/>
          <w:szCs w:val="24"/>
        </w:rPr>
      </w:pPr>
      <w:r w:rsidRPr="00B679FC">
        <w:rPr>
          <w:rFonts w:ascii="Times New Roman" w:hAnsi="Times New Roman" w:cs="Times New Roman"/>
          <w:sz w:val="24"/>
          <w:szCs w:val="24"/>
        </w:rPr>
        <w:t>GUAJARDO, E. (2008). “La Desprofesionalización Docente en Educación Especial. Revista Latinoamericana de Inclusión Educativa, 4 (1): 3- 11.</w:t>
      </w:r>
    </w:p>
    <w:p w:rsidR="0091665F" w:rsidRPr="00B679FC" w:rsidRDefault="0091665F" w:rsidP="0091665F">
      <w:pPr>
        <w:spacing w:after="0" w:line="360" w:lineRule="auto"/>
        <w:ind w:left="709" w:hanging="709"/>
        <w:jc w:val="both"/>
        <w:rPr>
          <w:rFonts w:ascii="Times New Roman" w:hAnsi="Times New Roman" w:cs="Times New Roman"/>
          <w:sz w:val="24"/>
          <w:szCs w:val="24"/>
        </w:rPr>
      </w:pPr>
      <w:r w:rsidRPr="00B679FC">
        <w:rPr>
          <w:rFonts w:ascii="Times New Roman" w:hAnsi="Times New Roman" w:cs="Times New Roman"/>
          <w:sz w:val="24"/>
          <w:szCs w:val="24"/>
        </w:rPr>
        <w:t xml:space="preserve">HIRSCH, A. (2005a) “Construcción de una escala de actitudes sobre ética profesional”, en </w:t>
      </w:r>
      <w:r w:rsidRPr="00B679FC">
        <w:rPr>
          <w:rFonts w:ascii="Times New Roman" w:hAnsi="Times New Roman" w:cs="Times New Roman"/>
          <w:i/>
          <w:sz w:val="24"/>
          <w:szCs w:val="24"/>
        </w:rPr>
        <w:t>Revista Electrónica de Investigación Educativa</w:t>
      </w:r>
      <w:r w:rsidRPr="00B679FC">
        <w:rPr>
          <w:rFonts w:ascii="Times New Roman" w:hAnsi="Times New Roman" w:cs="Times New Roman"/>
          <w:sz w:val="24"/>
          <w:szCs w:val="24"/>
        </w:rPr>
        <w:t xml:space="preserve"> 7 (1).</w:t>
      </w:r>
    </w:p>
    <w:p w:rsidR="000C0269" w:rsidRPr="00B679FC" w:rsidRDefault="000C0269" w:rsidP="000C0269">
      <w:pPr>
        <w:spacing w:after="0" w:line="360" w:lineRule="auto"/>
        <w:ind w:left="709" w:hanging="709"/>
        <w:jc w:val="both"/>
        <w:rPr>
          <w:rFonts w:ascii="Times New Roman" w:hAnsi="Times New Roman" w:cs="Times New Roman"/>
          <w:sz w:val="24"/>
          <w:szCs w:val="24"/>
        </w:rPr>
      </w:pPr>
      <w:r w:rsidRPr="00B679FC">
        <w:rPr>
          <w:rFonts w:ascii="Times New Roman" w:hAnsi="Times New Roman" w:cs="Times New Roman"/>
          <w:sz w:val="24"/>
          <w:szCs w:val="24"/>
        </w:rPr>
        <w:t xml:space="preserve">HIRSCH, A. (2003). “Elementos significativos de la ética profesional” en HIRSCH A – LÓPEZ, R. (coords.) </w:t>
      </w:r>
      <w:r w:rsidRPr="00B679FC">
        <w:rPr>
          <w:rFonts w:ascii="Times New Roman" w:hAnsi="Times New Roman" w:cs="Times New Roman"/>
          <w:i/>
          <w:sz w:val="24"/>
          <w:szCs w:val="24"/>
        </w:rPr>
        <w:t>Ética profesional e identidad institucional</w:t>
      </w:r>
      <w:r w:rsidRPr="00B679FC">
        <w:rPr>
          <w:rFonts w:ascii="Times New Roman" w:hAnsi="Times New Roman" w:cs="Times New Roman"/>
          <w:sz w:val="24"/>
          <w:szCs w:val="24"/>
        </w:rPr>
        <w:t>, Culiacán, México, Universidad Autónoma de Sinaloa: 27-42.</w:t>
      </w:r>
    </w:p>
    <w:p w:rsidR="0091665F" w:rsidRPr="00B679FC" w:rsidRDefault="0091665F" w:rsidP="0091665F">
      <w:pPr>
        <w:spacing w:after="0" w:line="360" w:lineRule="auto"/>
        <w:ind w:left="709" w:hanging="709"/>
        <w:jc w:val="both"/>
        <w:rPr>
          <w:rFonts w:ascii="Times New Roman" w:hAnsi="Times New Roman" w:cs="Times New Roman"/>
          <w:sz w:val="24"/>
          <w:szCs w:val="24"/>
        </w:rPr>
      </w:pPr>
      <w:r w:rsidRPr="00B679FC">
        <w:rPr>
          <w:rFonts w:ascii="Times New Roman" w:hAnsi="Times New Roman" w:cs="Times New Roman"/>
          <w:sz w:val="24"/>
          <w:szCs w:val="24"/>
        </w:rPr>
        <w:t xml:space="preserve">HORTAL, A. (2002). Ética general de las Profesiones. Bilbao, Desclée de </w:t>
      </w:r>
      <w:proofErr w:type="spellStart"/>
      <w:r w:rsidRPr="00B679FC">
        <w:rPr>
          <w:rFonts w:ascii="Times New Roman" w:hAnsi="Times New Roman" w:cs="Times New Roman"/>
          <w:sz w:val="24"/>
          <w:szCs w:val="24"/>
        </w:rPr>
        <w:t>Brouver</w:t>
      </w:r>
      <w:proofErr w:type="spellEnd"/>
      <w:r w:rsidRPr="00B679FC">
        <w:rPr>
          <w:rFonts w:ascii="Times New Roman" w:hAnsi="Times New Roman" w:cs="Times New Roman"/>
          <w:sz w:val="24"/>
          <w:szCs w:val="24"/>
        </w:rPr>
        <w:t>.</w:t>
      </w:r>
    </w:p>
    <w:p w:rsidR="0091665F" w:rsidRPr="00B679FC" w:rsidRDefault="0091665F" w:rsidP="0091665F">
      <w:pPr>
        <w:spacing w:after="0" w:line="360" w:lineRule="auto"/>
        <w:ind w:left="709" w:hanging="709"/>
        <w:jc w:val="both"/>
        <w:rPr>
          <w:rFonts w:ascii="Times New Roman" w:hAnsi="Times New Roman" w:cs="Times New Roman"/>
          <w:sz w:val="24"/>
          <w:szCs w:val="24"/>
        </w:rPr>
      </w:pPr>
      <w:r w:rsidRPr="00B679FC">
        <w:rPr>
          <w:rFonts w:ascii="Times New Roman" w:hAnsi="Times New Roman" w:cs="Times New Roman"/>
          <w:sz w:val="24"/>
          <w:szCs w:val="24"/>
        </w:rPr>
        <w:t xml:space="preserve">MARTÍNEZ, E. (2011). </w:t>
      </w:r>
      <w:r w:rsidRPr="00B679FC">
        <w:rPr>
          <w:rFonts w:ascii="Times New Roman" w:hAnsi="Times New Roman" w:cs="Times New Roman"/>
          <w:i/>
          <w:sz w:val="24"/>
          <w:szCs w:val="24"/>
        </w:rPr>
        <w:t>Ética profesional de los profesores</w:t>
      </w:r>
      <w:r w:rsidRPr="00B679FC">
        <w:rPr>
          <w:rFonts w:ascii="Times New Roman" w:hAnsi="Times New Roman" w:cs="Times New Roman"/>
          <w:sz w:val="24"/>
          <w:szCs w:val="24"/>
        </w:rPr>
        <w:t>. Bilbao, Desclée de Brouwer (la primera edición es de 2010).</w:t>
      </w:r>
    </w:p>
    <w:p w:rsidR="0091665F" w:rsidRPr="00B679FC" w:rsidRDefault="0091665F" w:rsidP="0091665F">
      <w:pPr>
        <w:autoSpaceDE w:val="0"/>
        <w:autoSpaceDN w:val="0"/>
        <w:adjustRightInd w:val="0"/>
        <w:spacing w:after="0" w:line="360" w:lineRule="auto"/>
        <w:ind w:left="709" w:hanging="709"/>
        <w:jc w:val="both"/>
        <w:rPr>
          <w:rFonts w:ascii="Times New Roman" w:hAnsi="Times New Roman" w:cs="Times New Roman"/>
          <w:sz w:val="24"/>
          <w:szCs w:val="24"/>
        </w:rPr>
      </w:pPr>
      <w:r w:rsidRPr="00B679FC">
        <w:rPr>
          <w:rFonts w:ascii="Times New Roman" w:hAnsi="Times New Roman" w:cs="Times New Roman"/>
          <w:sz w:val="24"/>
          <w:szCs w:val="24"/>
        </w:rPr>
        <w:t xml:space="preserve">MERCADO, R. (2002) </w:t>
      </w:r>
      <w:r w:rsidRPr="00B679FC">
        <w:rPr>
          <w:rFonts w:ascii="Times New Roman" w:hAnsi="Times New Roman" w:cs="Times New Roman"/>
          <w:i/>
          <w:iCs/>
          <w:sz w:val="24"/>
          <w:szCs w:val="24"/>
        </w:rPr>
        <w:t>Los saberes docentes como construcción social. La enseñanza centrada en los niños</w:t>
      </w:r>
      <w:r w:rsidRPr="00B679FC">
        <w:rPr>
          <w:rFonts w:ascii="Times New Roman" w:hAnsi="Times New Roman" w:cs="Times New Roman"/>
          <w:sz w:val="24"/>
          <w:szCs w:val="24"/>
        </w:rPr>
        <w:t xml:space="preserve">.  México, Fondo de Cultura Económica.  </w:t>
      </w:r>
    </w:p>
    <w:p w:rsidR="0091665F" w:rsidRPr="00B679FC" w:rsidRDefault="0091665F" w:rsidP="0091665F">
      <w:pPr>
        <w:spacing w:after="0" w:line="360" w:lineRule="auto"/>
        <w:ind w:left="709" w:hanging="709"/>
        <w:jc w:val="both"/>
        <w:rPr>
          <w:rFonts w:ascii="Times New Roman" w:hAnsi="Times New Roman" w:cs="Times New Roman"/>
          <w:sz w:val="24"/>
          <w:szCs w:val="24"/>
        </w:rPr>
      </w:pPr>
      <w:r w:rsidRPr="00B679FC">
        <w:rPr>
          <w:rFonts w:ascii="Times New Roman" w:hAnsi="Times New Roman" w:cs="Times New Roman"/>
          <w:sz w:val="24"/>
          <w:szCs w:val="24"/>
        </w:rPr>
        <w:t>POPKEWITZ, T. - PEREYRA, M. (1994). “Estudio comparado de las prácticas contemporáneas de la formación del profesorado en ocho países: configuración de la problemática y construcción de una metodología comparativa” en POPKEWITZ T. (</w:t>
      </w:r>
      <w:proofErr w:type="spellStart"/>
      <w:r w:rsidRPr="00B679FC">
        <w:rPr>
          <w:rFonts w:ascii="Times New Roman" w:hAnsi="Times New Roman" w:cs="Times New Roman"/>
          <w:sz w:val="24"/>
          <w:szCs w:val="24"/>
        </w:rPr>
        <w:t>comp</w:t>
      </w:r>
      <w:proofErr w:type="spellEnd"/>
      <w:r w:rsidRPr="00B679FC">
        <w:rPr>
          <w:rFonts w:ascii="Times New Roman" w:hAnsi="Times New Roman" w:cs="Times New Roman"/>
          <w:sz w:val="24"/>
          <w:szCs w:val="24"/>
        </w:rPr>
        <w:t xml:space="preserve">.) </w:t>
      </w:r>
      <w:r w:rsidRPr="00B679FC">
        <w:rPr>
          <w:rFonts w:ascii="Times New Roman" w:hAnsi="Times New Roman" w:cs="Times New Roman"/>
          <w:i/>
          <w:sz w:val="24"/>
          <w:szCs w:val="24"/>
        </w:rPr>
        <w:t>Modelos de poder y regulación social en Pedagogía. Crítica comparada de las reformas contemporáneas de la formación del profesorado</w:t>
      </w:r>
      <w:r w:rsidRPr="00B679FC">
        <w:rPr>
          <w:rFonts w:ascii="Times New Roman" w:hAnsi="Times New Roman" w:cs="Times New Roman"/>
          <w:sz w:val="24"/>
          <w:szCs w:val="24"/>
        </w:rPr>
        <w:t>. Barcelona, Ediciones Pomares – Corredor: 15–91.</w:t>
      </w:r>
    </w:p>
    <w:p w:rsidR="0091665F" w:rsidRPr="00B679FC" w:rsidRDefault="0091665F" w:rsidP="0091665F">
      <w:pPr>
        <w:spacing w:after="0" w:line="360" w:lineRule="auto"/>
        <w:ind w:left="709" w:hanging="709"/>
        <w:jc w:val="both"/>
        <w:rPr>
          <w:rFonts w:ascii="Times New Roman" w:hAnsi="Times New Roman" w:cs="Times New Roman"/>
          <w:color w:val="000000" w:themeColor="text1"/>
          <w:sz w:val="24"/>
          <w:szCs w:val="24"/>
        </w:rPr>
      </w:pPr>
      <w:r w:rsidRPr="00B679FC">
        <w:rPr>
          <w:rFonts w:ascii="Times New Roman" w:hAnsi="Times New Roman" w:cs="Times New Roman"/>
          <w:sz w:val="24"/>
          <w:szCs w:val="24"/>
        </w:rPr>
        <w:t xml:space="preserve">SECRETARÍA DE EDUCACIÓN PÚBLICA (23 marzo de 1984). </w:t>
      </w:r>
      <w:r w:rsidRPr="00B679FC">
        <w:rPr>
          <w:rFonts w:ascii="Times New Roman" w:hAnsi="Times New Roman" w:cs="Times New Roman"/>
          <w:i/>
          <w:sz w:val="24"/>
          <w:szCs w:val="24"/>
        </w:rPr>
        <w:t>Acuerdo que establece que la Educación Normal en su Nivel inicial y en cualquiera de sus tipos y especialidades tendrá el Grado Académico de Licenciatura</w:t>
      </w:r>
      <w:r w:rsidRPr="00B679FC">
        <w:rPr>
          <w:rFonts w:ascii="Times New Roman" w:hAnsi="Times New Roman" w:cs="Times New Roman"/>
          <w:sz w:val="24"/>
          <w:szCs w:val="24"/>
        </w:rPr>
        <w:t xml:space="preserve"> (Consulta el 2 de </w:t>
      </w:r>
      <w:r w:rsidRPr="00B679FC">
        <w:rPr>
          <w:rFonts w:ascii="Times New Roman" w:hAnsi="Times New Roman" w:cs="Times New Roman"/>
          <w:sz w:val="24"/>
          <w:szCs w:val="24"/>
        </w:rPr>
        <w:lastRenderedPageBreak/>
        <w:t xml:space="preserve">febrero de 2012 en </w:t>
      </w:r>
      <w:r w:rsidRPr="00B679FC">
        <w:rPr>
          <w:rFonts w:ascii="Times New Roman" w:hAnsi="Times New Roman" w:cs="Times New Roman"/>
          <w:sz w:val="24"/>
          <w:szCs w:val="24"/>
          <w:u w:val="single"/>
        </w:rPr>
        <w:t>www.sep.gob.mx/work/models/sep1/Resource/915b6a5c-4d36-</w:t>
      </w:r>
      <w:r w:rsidRPr="00B679FC">
        <w:rPr>
          <w:rFonts w:ascii="Times New Roman" w:hAnsi="Times New Roman" w:cs="Times New Roman"/>
          <w:color w:val="000000" w:themeColor="text1"/>
          <w:sz w:val="24"/>
          <w:szCs w:val="24"/>
          <w:u w:val="single"/>
        </w:rPr>
        <w:t>4209-9310-5f9d2ed95508/acuerdo_educacion_normal.pdf).</w:t>
      </w:r>
    </w:p>
    <w:p w:rsidR="0091665F" w:rsidRPr="00B679FC" w:rsidRDefault="0091665F" w:rsidP="0091665F">
      <w:pPr>
        <w:spacing w:after="0" w:line="360" w:lineRule="auto"/>
        <w:ind w:left="709" w:hanging="709"/>
        <w:jc w:val="both"/>
        <w:rPr>
          <w:rFonts w:ascii="Times New Roman" w:hAnsi="Times New Roman" w:cs="Times New Roman"/>
          <w:sz w:val="24"/>
          <w:szCs w:val="24"/>
        </w:rPr>
      </w:pPr>
      <w:r w:rsidRPr="00B679FC">
        <w:rPr>
          <w:rFonts w:ascii="Times New Roman" w:hAnsi="Times New Roman" w:cs="Times New Roman"/>
          <w:sz w:val="24"/>
          <w:szCs w:val="24"/>
        </w:rPr>
        <w:t xml:space="preserve">YURÉN, M. T. (2003). “Tensiones </w:t>
      </w:r>
      <w:proofErr w:type="spellStart"/>
      <w:r w:rsidRPr="00B679FC">
        <w:rPr>
          <w:rFonts w:ascii="Times New Roman" w:hAnsi="Times New Roman" w:cs="Times New Roman"/>
          <w:sz w:val="24"/>
          <w:szCs w:val="24"/>
        </w:rPr>
        <w:t>identitarias</w:t>
      </w:r>
      <w:proofErr w:type="spellEnd"/>
      <w:r w:rsidRPr="00B679FC">
        <w:rPr>
          <w:rFonts w:ascii="Times New Roman" w:hAnsi="Times New Roman" w:cs="Times New Roman"/>
          <w:sz w:val="24"/>
          <w:szCs w:val="24"/>
        </w:rPr>
        <w:t xml:space="preserve"> y ethos profesional. El caso del profesor de  formación cívica y ética en la escuela secundaria” en HIRSCH A – LÓPEZ, R. (coords.) </w:t>
      </w:r>
      <w:r w:rsidRPr="00B679FC">
        <w:rPr>
          <w:rFonts w:ascii="Times New Roman" w:hAnsi="Times New Roman" w:cs="Times New Roman"/>
          <w:i/>
          <w:sz w:val="24"/>
          <w:szCs w:val="24"/>
        </w:rPr>
        <w:t>Ética profesional e identidad institucional</w:t>
      </w:r>
      <w:r w:rsidRPr="00B679FC">
        <w:rPr>
          <w:rFonts w:ascii="Times New Roman" w:hAnsi="Times New Roman" w:cs="Times New Roman"/>
          <w:sz w:val="24"/>
          <w:szCs w:val="24"/>
        </w:rPr>
        <w:t>, Culiacán, México, Universidad Autónoma de Sinaloa: 267-295.</w:t>
      </w:r>
    </w:p>
    <w:sectPr w:rsidR="0091665F" w:rsidRPr="00B679FC" w:rsidSect="000D5E3D">
      <w:pgSz w:w="12240" w:h="15840"/>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FEC" w:rsidRDefault="00700FEC" w:rsidP="00726D77">
      <w:pPr>
        <w:spacing w:after="0" w:line="240" w:lineRule="auto"/>
      </w:pPr>
      <w:r>
        <w:separator/>
      </w:r>
    </w:p>
  </w:endnote>
  <w:endnote w:type="continuationSeparator" w:id="0">
    <w:p w:rsidR="00700FEC" w:rsidRDefault="00700FEC" w:rsidP="00726D77">
      <w:pPr>
        <w:spacing w:after="0" w:line="240" w:lineRule="auto"/>
      </w:pPr>
      <w:r>
        <w:continuationSeparator/>
      </w:r>
    </w:p>
  </w:endnote>
  <w:endnote w:id="1">
    <w:p w:rsidR="000C0269" w:rsidRPr="00753E26" w:rsidRDefault="000C0269">
      <w:pPr>
        <w:pStyle w:val="Textonotaalfinal"/>
        <w:rPr>
          <w:rFonts w:ascii="Times New Roman" w:hAnsi="Times New Roman" w:cs="Times New Roman"/>
        </w:rPr>
      </w:pPr>
      <w:r w:rsidRPr="00753E26">
        <w:rPr>
          <w:rStyle w:val="Refdenotaalfinal"/>
          <w:rFonts w:ascii="Times New Roman" w:hAnsi="Times New Roman" w:cs="Times New Roman"/>
        </w:rPr>
        <w:endnoteRef/>
      </w:r>
      <w:r w:rsidRPr="00753E26">
        <w:rPr>
          <w:rFonts w:ascii="Times New Roman" w:hAnsi="Times New Roman" w:cs="Times New Roman"/>
        </w:rPr>
        <w:t xml:space="preserve"> Anteriormente las escuelas normales dependían de la Subsecretaría de Educación Básica y Normal.</w:t>
      </w:r>
    </w:p>
  </w:endnote>
  <w:endnote w:id="2">
    <w:p w:rsidR="000C0269" w:rsidRDefault="000C0269">
      <w:pPr>
        <w:pStyle w:val="Textonotaalfinal"/>
      </w:pPr>
      <w:r>
        <w:rPr>
          <w:rStyle w:val="Refdenotaalfinal"/>
        </w:rPr>
        <w:endnoteRef/>
      </w:r>
      <w:r>
        <w:t xml:space="preserve"> Estas propuestas curriculares se articularon con el </w:t>
      </w:r>
      <w:r w:rsidRPr="004144D3">
        <w:t>Acuerdo número 592 por el que se establece la Articulación de la Educación Básica, publicado el 19 de agosto de 2011</w:t>
      </w:r>
      <w:r>
        <w:t>.</w:t>
      </w:r>
    </w:p>
  </w:endnote>
  <w:endnote w:id="3">
    <w:p w:rsidR="000C0269" w:rsidRDefault="000C0269">
      <w:pPr>
        <w:pStyle w:val="Textonotaalfinal"/>
      </w:pPr>
      <w:r>
        <w:rPr>
          <w:rStyle w:val="Refdenotaalfinal"/>
        </w:rPr>
        <w:endnoteRef/>
      </w:r>
      <w:r>
        <w:t xml:space="preserve"> </w:t>
      </w:r>
      <w:r w:rsidRPr="008308CA">
        <w:t>ACUERDO número 649 por el que se establece el Plan de Estudios para la Formación de Maestros de Educación Primaria; ACUERDO número 650 por el que se establece el Plan de Estudios para la Formación de Maestros de Educación Preescolar; ACUERDO número 651 por el que se establece el Plan de Estudios para la Formación de Maestros de Educación Primaria Intercultural Bilingüe y el ACUERDO número 652 por el que se establece el Plan de Estudios para la Formación de Maestros de Educación Preescolar Intercultural Bilingüe</w:t>
      </w:r>
      <w:r>
        <w:t>.</w:t>
      </w:r>
    </w:p>
  </w:endnote>
  <w:endnote w:id="4">
    <w:p w:rsidR="000C0269" w:rsidRDefault="000C0269">
      <w:pPr>
        <w:pStyle w:val="Textonotaalfinal"/>
      </w:pPr>
      <w:r w:rsidRPr="00753E26">
        <w:rPr>
          <w:rStyle w:val="Refdenotaalfinal"/>
          <w:rFonts w:ascii="Times New Roman" w:hAnsi="Times New Roman" w:cs="Times New Roman"/>
        </w:rPr>
        <w:endnoteRef/>
      </w:r>
      <w:r w:rsidRPr="00753E26">
        <w:rPr>
          <w:rFonts w:ascii="Times New Roman" w:hAnsi="Times New Roman" w:cs="Times New Roman"/>
        </w:rPr>
        <w:t xml:space="preserve"> En las estadísticas del SIBEN no se incluyen los datos de estudios de especialidad.</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FEC" w:rsidRDefault="00700FEC" w:rsidP="00726D77">
      <w:pPr>
        <w:spacing w:after="0" w:line="240" w:lineRule="auto"/>
      </w:pPr>
      <w:r>
        <w:separator/>
      </w:r>
    </w:p>
  </w:footnote>
  <w:footnote w:type="continuationSeparator" w:id="0">
    <w:p w:rsidR="00700FEC" w:rsidRDefault="00700FEC" w:rsidP="00726D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3679F"/>
    <w:multiLevelType w:val="hybridMultilevel"/>
    <w:tmpl w:val="55C84DD6"/>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8C79B2"/>
    <w:multiLevelType w:val="hybridMultilevel"/>
    <w:tmpl w:val="FC865D6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
    <w:nsid w:val="0D274272"/>
    <w:multiLevelType w:val="hybridMultilevel"/>
    <w:tmpl w:val="A45E2F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A11F6C"/>
    <w:multiLevelType w:val="hybridMultilevel"/>
    <w:tmpl w:val="877AF7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22C31D8"/>
    <w:multiLevelType w:val="multilevel"/>
    <w:tmpl w:val="D1B21D9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nsid w:val="2D7B119F"/>
    <w:multiLevelType w:val="hybridMultilevel"/>
    <w:tmpl w:val="190C31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34D469D"/>
    <w:multiLevelType w:val="hybridMultilevel"/>
    <w:tmpl w:val="02E43F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6CA2173"/>
    <w:multiLevelType w:val="hybridMultilevel"/>
    <w:tmpl w:val="CCB845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8C17824"/>
    <w:multiLevelType w:val="hybridMultilevel"/>
    <w:tmpl w:val="0DD27B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D21588C"/>
    <w:multiLevelType w:val="hybridMultilevel"/>
    <w:tmpl w:val="5D423F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887285D"/>
    <w:multiLevelType w:val="hybridMultilevel"/>
    <w:tmpl w:val="DB3E72F0"/>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4C691426"/>
    <w:multiLevelType w:val="hybridMultilevel"/>
    <w:tmpl w:val="C3508D8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DBA2D07"/>
    <w:multiLevelType w:val="hybridMultilevel"/>
    <w:tmpl w:val="E08CE8C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56B0748A"/>
    <w:multiLevelType w:val="hybridMultilevel"/>
    <w:tmpl w:val="49B63F52"/>
    <w:lvl w:ilvl="0" w:tplc="080A000F">
      <w:start w:val="1"/>
      <w:numFmt w:val="decimal"/>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14">
    <w:nsid w:val="5F494CB0"/>
    <w:multiLevelType w:val="hybridMultilevel"/>
    <w:tmpl w:val="C0CC054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6EE75B5"/>
    <w:multiLevelType w:val="multilevel"/>
    <w:tmpl w:val="C7882B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8543EEC"/>
    <w:multiLevelType w:val="hybridMultilevel"/>
    <w:tmpl w:val="3A4245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BDF0A3E"/>
    <w:multiLevelType w:val="hybridMultilevel"/>
    <w:tmpl w:val="4D4AA2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6697C9D"/>
    <w:multiLevelType w:val="multilevel"/>
    <w:tmpl w:val="22CE900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nsid w:val="7DD82721"/>
    <w:multiLevelType w:val="hybridMultilevel"/>
    <w:tmpl w:val="B7C2063C"/>
    <w:lvl w:ilvl="0" w:tplc="080A000F">
      <w:start w:val="1"/>
      <w:numFmt w:val="decimal"/>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num w:numId="1">
    <w:abstractNumId w:val="17"/>
  </w:num>
  <w:num w:numId="2">
    <w:abstractNumId w:val="19"/>
  </w:num>
  <w:num w:numId="3">
    <w:abstractNumId w:val="14"/>
  </w:num>
  <w:num w:numId="4">
    <w:abstractNumId w:val="9"/>
  </w:num>
  <w:num w:numId="5">
    <w:abstractNumId w:val="18"/>
  </w:num>
  <w:num w:numId="6">
    <w:abstractNumId w:val="12"/>
  </w:num>
  <w:num w:numId="7">
    <w:abstractNumId w:val="13"/>
  </w:num>
  <w:num w:numId="8">
    <w:abstractNumId w:val="2"/>
  </w:num>
  <w:num w:numId="9">
    <w:abstractNumId w:val="1"/>
  </w:num>
  <w:num w:numId="10">
    <w:abstractNumId w:val="16"/>
  </w:num>
  <w:num w:numId="11">
    <w:abstractNumId w:val="7"/>
  </w:num>
  <w:num w:numId="12">
    <w:abstractNumId w:val="5"/>
  </w:num>
  <w:num w:numId="13">
    <w:abstractNumId w:val="3"/>
  </w:num>
  <w:num w:numId="14">
    <w:abstractNumId w:val="8"/>
  </w:num>
  <w:num w:numId="15">
    <w:abstractNumId w:val="6"/>
  </w:num>
  <w:num w:numId="16">
    <w:abstractNumId w:val="10"/>
  </w:num>
  <w:num w:numId="17">
    <w:abstractNumId w:val="4"/>
  </w:num>
  <w:num w:numId="18">
    <w:abstractNumId w:val="15"/>
  </w:num>
  <w:num w:numId="19">
    <w:abstractNumId w:val="0"/>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EB4136"/>
    <w:rsid w:val="00027478"/>
    <w:rsid w:val="00043E7D"/>
    <w:rsid w:val="00054139"/>
    <w:rsid w:val="0005549E"/>
    <w:rsid w:val="00081A8E"/>
    <w:rsid w:val="00096154"/>
    <w:rsid w:val="00097BFE"/>
    <w:rsid w:val="000A052F"/>
    <w:rsid w:val="000A5CAC"/>
    <w:rsid w:val="000C0269"/>
    <w:rsid w:val="000C1F73"/>
    <w:rsid w:val="000C3140"/>
    <w:rsid w:val="000C3353"/>
    <w:rsid w:val="000D5E3D"/>
    <w:rsid w:val="00104B58"/>
    <w:rsid w:val="00117EC1"/>
    <w:rsid w:val="001247B3"/>
    <w:rsid w:val="00145325"/>
    <w:rsid w:val="0015267C"/>
    <w:rsid w:val="001832AC"/>
    <w:rsid w:val="001A2919"/>
    <w:rsid w:val="001A5466"/>
    <w:rsid w:val="001D4712"/>
    <w:rsid w:val="001E5D13"/>
    <w:rsid w:val="001F5160"/>
    <w:rsid w:val="00205636"/>
    <w:rsid w:val="0023506D"/>
    <w:rsid w:val="00237757"/>
    <w:rsid w:val="002677BF"/>
    <w:rsid w:val="00271FBA"/>
    <w:rsid w:val="0028357C"/>
    <w:rsid w:val="00286C3A"/>
    <w:rsid w:val="002A0570"/>
    <w:rsid w:val="002A75EB"/>
    <w:rsid w:val="002B76E6"/>
    <w:rsid w:val="002D190E"/>
    <w:rsid w:val="002D640B"/>
    <w:rsid w:val="002E7E33"/>
    <w:rsid w:val="0032456C"/>
    <w:rsid w:val="00345804"/>
    <w:rsid w:val="00373539"/>
    <w:rsid w:val="00396C2C"/>
    <w:rsid w:val="003B5508"/>
    <w:rsid w:val="003D1973"/>
    <w:rsid w:val="003E4146"/>
    <w:rsid w:val="004144D3"/>
    <w:rsid w:val="00423D46"/>
    <w:rsid w:val="00436C69"/>
    <w:rsid w:val="00447BE5"/>
    <w:rsid w:val="0047204F"/>
    <w:rsid w:val="00493457"/>
    <w:rsid w:val="004A4FCE"/>
    <w:rsid w:val="004B3F1E"/>
    <w:rsid w:val="004D1DDA"/>
    <w:rsid w:val="004E49ED"/>
    <w:rsid w:val="004E67FB"/>
    <w:rsid w:val="004E76C3"/>
    <w:rsid w:val="0050479A"/>
    <w:rsid w:val="005052A4"/>
    <w:rsid w:val="0051630B"/>
    <w:rsid w:val="00516527"/>
    <w:rsid w:val="0052437E"/>
    <w:rsid w:val="00527180"/>
    <w:rsid w:val="005303A4"/>
    <w:rsid w:val="00543A3F"/>
    <w:rsid w:val="00555A3B"/>
    <w:rsid w:val="0058387D"/>
    <w:rsid w:val="00584967"/>
    <w:rsid w:val="005B2671"/>
    <w:rsid w:val="005C49E7"/>
    <w:rsid w:val="005E1E9A"/>
    <w:rsid w:val="005F4D97"/>
    <w:rsid w:val="00607344"/>
    <w:rsid w:val="00620925"/>
    <w:rsid w:val="00623C10"/>
    <w:rsid w:val="00625D30"/>
    <w:rsid w:val="00637788"/>
    <w:rsid w:val="00661BA1"/>
    <w:rsid w:val="00671E43"/>
    <w:rsid w:val="00674DEC"/>
    <w:rsid w:val="006806A0"/>
    <w:rsid w:val="006B5270"/>
    <w:rsid w:val="006C53FB"/>
    <w:rsid w:val="006D7381"/>
    <w:rsid w:val="006F38D1"/>
    <w:rsid w:val="006F6DDF"/>
    <w:rsid w:val="00700FEC"/>
    <w:rsid w:val="0070265E"/>
    <w:rsid w:val="00703626"/>
    <w:rsid w:val="00726D77"/>
    <w:rsid w:val="0073251B"/>
    <w:rsid w:val="00741071"/>
    <w:rsid w:val="00741D3D"/>
    <w:rsid w:val="00753E26"/>
    <w:rsid w:val="00757152"/>
    <w:rsid w:val="00762F95"/>
    <w:rsid w:val="007638AB"/>
    <w:rsid w:val="00792828"/>
    <w:rsid w:val="00795083"/>
    <w:rsid w:val="007A7EB6"/>
    <w:rsid w:val="007B2133"/>
    <w:rsid w:val="007B74BF"/>
    <w:rsid w:val="007C148C"/>
    <w:rsid w:val="007E16F3"/>
    <w:rsid w:val="0080173D"/>
    <w:rsid w:val="008308CA"/>
    <w:rsid w:val="00856178"/>
    <w:rsid w:val="00861E03"/>
    <w:rsid w:val="00872E6A"/>
    <w:rsid w:val="00891E9C"/>
    <w:rsid w:val="008970EA"/>
    <w:rsid w:val="008A162F"/>
    <w:rsid w:val="008C2B73"/>
    <w:rsid w:val="008C4112"/>
    <w:rsid w:val="008D0C99"/>
    <w:rsid w:val="008D4359"/>
    <w:rsid w:val="008E1760"/>
    <w:rsid w:val="008F42BC"/>
    <w:rsid w:val="00903D81"/>
    <w:rsid w:val="0091665F"/>
    <w:rsid w:val="009171B5"/>
    <w:rsid w:val="00921635"/>
    <w:rsid w:val="00937BD0"/>
    <w:rsid w:val="00953378"/>
    <w:rsid w:val="009778AC"/>
    <w:rsid w:val="00983E13"/>
    <w:rsid w:val="009853C6"/>
    <w:rsid w:val="0099217A"/>
    <w:rsid w:val="009A0759"/>
    <w:rsid w:val="009A0C2C"/>
    <w:rsid w:val="009C44D4"/>
    <w:rsid w:val="009E51A1"/>
    <w:rsid w:val="009F295E"/>
    <w:rsid w:val="00A06613"/>
    <w:rsid w:val="00A22737"/>
    <w:rsid w:val="00A25E50"/>
    <w:rsid w:val="00AA02CE"/>
    <w:rsid w:val="00AB7F5A"/>
    <w:rsid w:val="00AC4404"/>
    <w:rsid w:val="00AC4BCB"/>
    <w:rsid w:val="00AD6798"/>
    <w:rsid w:val="00AF3112"/>
    <w:rsid w:val="00AF3E75"/>
    <w:rsid w:val="00B10F79"/>
    <w:rsid w:val="00B12EEB"/>
    <w:rsid w:val="00B2124F"/>
    <w:rsid w:val="00B5410C"/>
    <w:rsid w:val="00B5632A"/>
    <w:rsid w:val="00B57D11"/>
    <w:rsid w:val="00B6718B"/>
    <w:rsid w:val="00B679FC"/>
    <w:rsid w:val="00B84C3E"/>
    <w:rsid w:val="00B9729D"/>
    <w:rsid w:val="00BA46B4"/>
    <w:rsid w:val="00BB12F6"/>
    <w:rsid w:val="00BE17C4"/>
    <w:rsid w:val="00BF6709"/>
    <w:rsid w:val="00C0633D"/>
    <w:rsid w:val="00C30BDD"/>
    <w:rsid w:val="00C30CD9"/>
    <w:rsid w:val="00C33C0C"/>
    <w:rsid w:val="00C638DD"/>
    <w:rsid w:val="00C819AB"/>
    <w:rsid w:val="00CD3D5C"/>
    <w:rsid w:val="00CE0A4C"/>
    <w:rsid w:val="00CE779F"/>
    <w:rsid w:val="00D112F3"/>
    <w:rsid w:val="00D1645F"/>
    <w:rsid w:val="00D34A7F"/>
    <w:rsid w:val="00D419AF"/>
    <w:rsid w:val="00D57C02"/>
    <w:rsid w:val="00DA66F2"/>
    <w:rsid w:val="00DB0124"/>
    <w:rsid w:val="00DE18A4"/>
    <w:rsid w:val="00DF543C"/>
    <w:rsid w:val="00E00173"/>
    <w:rsid w:val="00E15F1B"/>
    <w:rsid w:val="00E27AE8"/>
    <w:rsid w:val="00E329A6"/>
    <w:rsid w:val="00E518B5"/>
    <w:rsid w:val="00E5667B"/>
    <w:rsid w:val="00E6683D"/>
    <w:rsid w:val="00E759A9"/>
    <w:rsid w:val="00E76230"/>
    <w:rsid w:val="00EA493D"/>
    <w:rsid w:val="00EB4136"/>
    <w:rsid w:val="00EC7A86"/>
    <w:rsid w:val="00ED7FE2"/>
    <w:rsid w:val="00EF6C8D"/>
    <w:rsid w:val="00F47514"/>
    <w:rsid w:val="00F51D19"/>
    <w:rsid w:val="00F52A39"/>
    <w:rsid w:val="00F67EB9"/>
    <w:rsid w:val="00F865CA"/>
    <w:rsid w:val="00F919E2"/>
    <w:rsid w:val="00FA1BCD"/>
    <w:rsid w:val="00FD113E"/>
    <w:rsid w:val="00FD1E40"/>
    <w:rsid w:val="00FE7A46"/>
    <w:rsid w:val="00FF4BA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359"/>
  </w:style>
  <w:style w:type="paragraph" w:styleId="Ttulo1">
    <w:name w:val="heading 1"/>
    <w:basedOn w:val="Normal"/>
    <w:next w:val="Normal"/>
    <w:link w:val="Ttulo1Car"/>
    <w:uiPriority w:val="9"/>
    <w:qFormat/>
    <w:rsid w:val="003E4146"/>
    <w:pPr>
      <w:keepNext/>
      <w:keepLines/>
      <w:spacing w:before="480" w:after="0"/>
      <w:outlineLvl w:val="0"/>
    </w:pPr>
    <w:rPr>
      <w:rFonts w:ascii="Arial" w:eastAsia="Times New Roman" w:hAnsi="Arial" w:cs="Times New Roman"/>
      <w:b/>
      <w:bCs/>
      <w:color w:val="577188"/>
      <w:sz w:val="28"/>
      <w:szCs w:val="28"/>
    </w:rPr>
  </w:style>
  <w:style w:type="paragraph" w:styleId="Ttulo2">
    <w:name w:val="heading 2"/>
    <w:basedOn w:val="Normal"/>
    <w:next w:val="Normal"/>
    <w:link w:val="Ttulo2Car"/>
    <w:uiPriority w:val="9"/>
    <w:unhideWhenUsed/>
    <w:qFormat/>
    <w:rsid w:val="003E4146"/>
    <w:pPr>
      <w:keepNext/>
      <w:keepLines/>
      <w:spacing w:before="200" w:after="0"/>
      <w:outlineLvl w:val="1"/>
    </w:pPr>
    <w:rPr>
      <w:rFonts w:ascii="Arial" w:eastAsia="Times New Roman" w:hAnsi="Arial" w:cs="Times New Roman"/>
      <w:b/>
      <w:bCs/>
      <w:color w:val="7E97AD"/>
      <w:sz w:val="26"/>
      <w:szCs w:val="26"/>
      <w:lang w:val="es-ES"/>
    </w:rPr>
  </w:style>
  <w:style w:type="paragraph" w:styleId="Ttulo3">
    <w:name w:val="heading 3"/>
    <w:basedOn w:val="Normal"/>
    <w:next w:val="Normal"/>
    <w:link w:val="Ttulo3Car"/>
    <w:uiPriority w:val="9"/>
    <w:semiHidden/>
    <w:unhideWhenUsed/>
    <w:qFormat/>
    <w:rsid w:val="003E4146"/>
    <w:pPr>
      <w:keepNext/>
      <w:keepLines/>
      <w:spacing w:before="200" w:after="0"/>
      <w:outlineLvl w:val="2"/>
    </w:pPr>
    <w:rPr>
      <w:rFonts w:ascii="Arial" w:eastAsia="Times New Roman" w:hAnsi="Arial" w:cs="Times New Roman"/>
      <w:b/>
      <w:bCs/>
      <w:color w:val="7E97AD"/>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4A7F"/>
    <w:pPr>
      <w:ind w:left="720"/>
      <w:contextualSpacing/>
    </w:pPr>
  </w:style>
  <w:style w:type="character" w:customStyle="1" w:styleId="Ttulo1Car">
    <w:name w:val="Título 1 Car"/>
    <w:basedOn w:val="Fuentedeprrafopredeter"/>
    <w:link w:val="Ttulo1"/>
    <w:uiPriority w:val="9"/>
    <w:rsid w:val="003E4146"/>
    <w:rPr>
      <w:rFonts w:ascii="Arial" w:eastAsia="Times New Roman" w:hAnsi="Arial" w:cs="Times New Roman"/>
      <w:b/>
      <w:bCs/>
      <w:color w:val="577188"/>
      <w:sz w:val="28"/>
      <w:szCs w:val="28"/>
      <w:lang w:eastAsia="es-MX"/>
    </w:rPr>
  </w:style>
  <w:style w:type="character" w:customStyle="1" w:styleId="Ttulo2Car">
    <w:name w:val="Título 2 Car"/>
    <w:basedOn w:val="Fuentedeprrafopredeter"/>
    <w:link w:val="Ttulo2"/>
    <w:uiPriority w:val="9"/>
    <w:rsid w:val="003E4146"/>
    <w:rPr>
      <w:rFonts w:ascii="Arial" w:eastAsia="Times New Roman" w:hAnsi="Arial" w:cs="Times New Roman"/>
      <w:b/>
      <w:bCs/>
      <w:color w:val="7E97AD"/>
      <w:sz w:val="26"/>
      <w:szCs w:val="26"/>
      <w:lang w:val="es-ES" w:eastAsia="es-MX"/>
    </w:rPr>
  </w:style>
  <w:style w:type="character" w:customStyle="1" w:styleId="Ttulo3Car">
    <w:name w:val="Título 3 Car"/>
    <w:basedOn w:val="Fuentedeprrafopredeter"/>
    <w:link w:val="Ttulo3"/>
    <w:uiPriority w:val="9"/>
    <w:semiHidden/>
    <w:rsid w:val="003E4146"/>
    <w:rPr>
      <w:rFonts w:ascii="Arial" w:eastAsia="Times New Roman" w:hAnsi="Arial" w:cs="Times New Roman"/>
      <w:b/>
      <w:bCs/>
      <w:color w:val="7E97AD"/>
      <w:lang w:val="es-ES" w:eastAsia="es-MX"/>
    </w:rPr>
  </w:style>
  <w:style w:type="paragraph" w:styleId="Textodeglobo">
    <w:name w:val="Balloon Text"/>
    <w:basedOn w:val="Normal"/>
    <w:link w:val="TextodegloboCar"/>
    <w:uiPriority w:val="99"/>
    <w:semiHidden/>
    <w:unhideWhenUsed/>
    <w:rsid w:val="003E4146"/>
    <w:pPr>
      <w:spacing w:after="0" w:line="240" w:lineRule="auto"/>
    </w:pPr>
    <w:rPr>
      <w:rFonts w:ascii="Tahoma" w:eastAsia="Times New Roman" w:hAnsi="Tahoma" w:cs="Tahoma"/>
      <w:sz w:val="16"/>
      <w:szCs w:val="16"/>
    </w:rPr>
  </w:style>
  <w:style w:type="character" w:customStyle="1" w:styleId="TextodegloboCar">
    <w:name w:val="Texto de globo Car"/>
    <w:basedOn w:val="Fuentedeprrafopredeter"/>
    <w:link w:val="Textodeglobo"/>
    <w:uiPriority w:val="99"/>
    <w:semiHidden/>
    <w:rsid w:val="003E4146"/>
    <w:rPr>
      <w:rFonts w:ascii="Tahoma" w:eastAsia="Times New Roman" w:hAnsi="Tahoma" w:cs="Tahoma"/>
      <w:sz w:val="16"/>
      <w:szCs w:val="16"/>
      <w:lang w:eastAsia="es-MX"/>
    </w:rPr>
  </w:style>
  <w:style w:type="table" w:styleId="Tablaconcuadrcula">
    <w:name w:val="Table Grid"/>
    <w:basedOn w:val="Tablanormal"/>
    <w:uiPriority w:val="59"/>
    <w:rsid w:val="003E4146"/>
    <w:pPr>
      <w:spacing w:after="0" w:line="240" w:lineRule="auto"/>
    </w:pPr>
    <w:rPr>
      <w:rFonts w:ascii="Arial" w:eastAsia="Times New Roman" w:hAnsi="Arial"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basedOn w:val="Fuentedeprrafopredeter"/>
    <w:rsid w:val="003E4146"/>
  </w:style>
  <w:style w:type="paragraph" w:styleId="Subttulo">
    <w:name w:val="Subtitle"/>
    <w:basedOn w:val="Normal"/>
    <w:next w:val="Normal"/>
    <w:link w:val="SubttuloCar"/>
    <w:uiPriority w:val="11"/>
    <w:qFormat/>
    <w:rsid w:val="003E4146"/>
    <w:pPr>
      <w:numPr>
        <w:ilvl w:val="1"/>
      </w:numPr>
    </w:pPr>
    <w:rPr>
      <w:rFonts w:ascii="Arial" w:eastAsia="Times New Roman" w:hAnsi="Arial" w:cs="Times New Roman"/>
      <w:i/>
      <w:iCs/>
      <w:color w:val="7E97AD"/>
      <w:spacing w:val="15"/>
      <w:sz w:val="24"/>
      <w:szCs w:val="24"/>
    </w:rPr>
  </w:style>
  <w:style w:type="character" w:customStyle="1" w:styleId="SubttuloCar">
    <w:name w:val="Subtítulo Car"/>
    <w:basedOn w:val="Fuentedeprrafopredeter"/>
    <w:link w:val="Subttulo"/>
    <w:uiPriority w:val="11"/>
    <w:rsid w:val="003E4146"/>
    <w:rPr>
      <w:rFonts w:ascii="Arial" w:eastAsia="Times New Roman" w:hAnsi="Arial" w:cs="Times New Roman"/>
      <w:i/>
      <w:iCs/>
      <w:color w:val="7E97AD"/>
      <w:spacing w:val="15"/>
      <w:sz w:val="24"/>
      <w:szCs w:val="24"/>
      <w:lang w:eastAsia="es-MX"/>
    </w:rPr>
  </w:style>
  <w:style w:type="paragraph" w:styleId="TtulodeTDC">
    <w:name w:val="TOC Heading"/>
    <w:basedOn w:val="Ttulo1"/>
    <w:next w:val="Normal"/>
    <w:uiPriority w:val="39"/>
    <w:semiHidden/>
    <w:unhideWhenUsed/>
    <w:qFormat/>
    <w:rsid w:val="003E4146"/>
    <w:pPr>
      <w:outlineLvl w:val="9"/>
    </w:pPr>
    <w:rPr>
      <w:rFonts w:asciiTheme="majorHAnsi" w:eastAsiaTheme="majorEastAsia" w:hAnsiTheme="majorHAnsi" w:cstheme="majorBidi"/>
      <w:color w:val="365F91" w:themeColor="accent1" w:themeShade="BF"/>
    </w:rPr>
  </w:style>
  <w:style w:type="paragraph" w:styleId="TDC1">
    <w:name w:val="toc 1"/>
    <w:basedOn w:val="Normal"/>
    <w:next w:val="Normal"/>
    <w:autoRedefine/>
    <w:uiPriority w:val="39"/>
    <w:unhideWhenUsed/>
    <w:qFormat/>
    <w:rsid w:val="003E4146"/>
    <w:pPr>
      <w:spacing w:after="100"/>
    </w:pPr>
    <w:rPr>
      <w:rFonts w:ascii="Arial" w:eastAsia="Times New Roman" w:hAnsi="Arial" w:cs="Times New Roman"/>
    </w:rPr>
  </w:style>
  <w:style w:type="character" w:styleId="Hipervnculo">
    <w:name w:val="Hyperlink"/>
    <w:uiPriority w:val="99"/>
    <w:unhideWhenUsed/>
    <w:rsid w:val="003E4146"/>
    <w:rPr>
      <w:color w:val="646464"/>
      <w:u w:val="single"/>
    </w:rPr>
  </w:style>
  <w:style w:type="paragraph" w:styleId="TDC2">
    <w:name w:val="toc 2"/>
    <w:basedOn w:val="Normal"/>
    <w:next w:val="Normal"/>
    <w:autoRedefine/>
    <w:uiPriority w:val="39"/>
    <w:unhideWhenUsed/>
    <w:qFormat/>
    <w:rsid w:val="003E4146"/>
    <w:pPr>
      <w:spacing w:after="100"/>
      <w:ind w:left="220"/>
    </w:pPr>
    <w:rPr>
      <w:rFonts w:ascii="Arial" w:eastAsia="Times New Roman" w:hAnsi="Arial" w:cs="Times New Roman"/>
    </w:rPr>
  </w:style>
  <w:style w:type="paragraph" w:styleId="TDC3">
    <w:name w:val="toc 3"/>
    <w:basedOn w:val="Normal"/>
    <w:next w:val="Normal"/>
    <w:autoRedefine/>
    <w:uiPriority w:val="39"/>
    <w:semiHidden/>
    <w:unhideWhenUsed/>
    <w:qFormat/>
    <w:rsid w:val="003E4146"/>
    <w:pPr>
      <w:spacing w:after="100"/>
      <w:ind w:left="440"/>
    </w:pPr>
    <w:rPr>
      <w:rFonts w:ascii="Arial" w:eastAsia="Times New Roman" w:hAnsi="Arial" w:cs="Times New Roman"/>
    </w:rPr>
  </w:style>
  <w:style w:type="character" w:customStyle="1" w:styleId="A7">
    <w:name w:val="A7"/>
    <w:uiPriority w:val="99"/>
    <w:rsid w:val="003E4146"/>
    <w:rPr>
      <w:rFonts w:cs="Century Gothic"/>
      <w:b/>
      <w:bCs/>
      <w:color w:val="221E1F"/>
      <w:sz w:val="28"/>
      <w:szCs w:val="28"/>
    </w:rPr>
  </w:style>
  <w:style w:type="paragraph" w:styleId="Ttulo">
    <w:name w:val="Title"/>
    <w:basedOn w:val="Normal"/>
    <w:next w:val="Normal"/>
    <w:link w:val="TtuloCar"/>
    <w:uiPriority w:val="10"/>
    <w:qFormat/>
    <w:rsid w:val="003E4146"/>
    <w:pPr>
      <w:pBdr>
        <w:bottom w:val="single" w:sz="8" w:space="4" w:color="7E97AD"/>
      </w:pBdr>
      <w:spacing w:after="300" w:line="240" w:lineRule="auto"/>
      <w:contextualSpacing/>
    </w:pPr>
    <w:rPr>
      <w:rFonts w:ascii="Arial" w:eastAsia="Times New Roman" w:hAnsi="Arial" w:cs="Times New Roman"/>
      <w:color w:val="17181A"/>
      <w:spacing w:val="5"/>
      <w:kern w:val="28"/>
      <w:sz w:val="52"/>
      <w:szCs w:val="52"/>
    </w:rPr>
  </w:style>
  <w:style w:type="character" w:customStyle="1" w:styleId="TtuloCar">
    <w:name w:val="Título Car"/>
    <w:basedOn w:val="Fuentedeprrafopredeter"/>
    <w:link w:val="Ttulo"/>
    <w:uiPriority w:val="10"/>
    <w:rsid w:val="003E4146"/>
    <w:rPr>
      <w:rFonts w:ascii="Arial" w:eastAsia="Times New Roman" w:hAnsi="Arial" w:cs="Times New Roman"/>
      <w:color w:val="17181A"/>
      <w:spacing w:val="5"/>
      <w:kern w:val="28"/>
      <w:sz w:val="52"/>
      <w:szCs w:val="52"/>
      <w:lang w:eastAsia="es-MX"/>
    </w:rPr>
  </w:style>
  <w:style w:type="paragraph" w:styleId="Textonotapie">
    <w:name w:val="footnote text"/>
    <w:basedOn w:val="Normal"/>
    <w:link w:val="TextonotapieCar"/>
    <w:uiPriority w:val="99"/>
    <w:unhideWhenUsed/>
    <w:rsid w:val="00726D77"/>
    <w:pPr>
      <w:spacing w:after="0" w:line="240" w:lineRule="auto"/>
    </w:pPr>
    <w:rPr>
      <w:sz w:val="20"/>
      <w:szCs w:val="20"/>
    </w:rPr>
  </w:style>
  <w:style w:type="character" w:customStyle="1" w:styleId="TextonotapieCar">
    <w:name w:val="Texto nota pie Car"/>
    <w:basedOn w:val="Fuentedeprrafopredeter"/>
    <w:link w:val="Textonotapie"/>
    <w:uiPriority w:val="99"/>
    <w:rsid w:val="00726D77"/>
    <w:rPr>
      <w:sz w:val="20"/>
      <w:szCs w:val="20"/>
    </w:rPr>
  </w:style>
  <w:style w:type="character" w:styleId="Refdenotaalpie">
    <w:name w:val="footnote reference"/>
    <w:basedOn w:val="Fuentedeprrafopredeter"/>
    <w:uiPriority w:val="99"/>
    <w:semiHidden/>
    <w:unhideWhenUsed/>
    <w:rsid w:val="00726D77"/>
    <w:rPr>
      <w:vertAlign w:val="superscript"/>
    </w:rPr>
  </w:style>
  <w:style w:type="paragraph" w:styleId="Encabezado">
    <w:name w:val="header"/>
    <w:basedOn w:val="Normal"/>
    <w:link w:val="EncabezadoCar"/>
    <w:uiPriority w:val="99"/>
    <w:unhideWhenUsed/>
    <w:rsid w:val="00104B58"/>
    <w:pPr>
      <w:tabs>
        <w:tab w:val="center" w:pos="4419"/>
        <w:tab w:val="right" w:pos="8838"/>
      </w:tabs>
      <w:spacing w:after="0" w:line="240" w:lineRule="auto"/>
    </w:pPr>
    <w:rPr>
      <w:rFonts w:ascii="Arial" w:eastAsia="Times New Roman" w:hAnsi="Arial" w:cs="Times New Roman"/>
    </w:rPr>
  </w:style>
  <w:style w:type="character" w:customStyle="1" w:styleId="EncabezadoCar">
    <w:name w:val="Encabezado Car"/>
    <w:basedOn w:val="Fuentedeprrafopredeter"/>
    <w:link w:val="Encabezado"/>
    <w:uiPriority w:val="99"/>
    <w:rsid w:val="00104B58"/>
    <w:rPr>
      <w:rFonts w:ascii="Arial" w:eastAsia="Times New Roman" w:hAnsi="Arial" w:cs="Times New Roman"/>
      <w:lang w:eastAsia="es-MX"/>
    </w:rPr>
  </w:style>
  <w:style w:type="paragraph" w:styleId="Piedepgina">
    <w:name w:val="footer"/>
    <w:basedOn w:val="Normal"/>
    <w:link w:val="PiedepginaCar"/>
    <w:uiPriority w:val="99"/>
    <w:unhideWhenUsed/>
    <w:rsid w:val="00104B58"/>
    <w:pPr>
      <w:tabs>
        <w:tab w:val="center" w:pos="4419"/>
        <w:tab w:val="right" w:pos="8838"/>
      </w:tabs>
      <w:spacing w:after="0" w:line="240" w:lineRule="auto"/>
    </w:pPr>
    <w:rPr>
      <w:rFonts w:ascii="Arial" w:eastAsia="Times New Roman" w:hAnsi="Arial" w:cs="Times New Roman"/>
    </w:rPr>
  </w:style>
  <w:style w:type="character" w:customStyle="1" w:styleId="PiedepginaCar">
    <w:name w:val="Pie de página Car"/>
    <w:basedOn w:val="Fuentedeprrafopredeter"/>
    <w:link w:val="Piedepgina"/>
    <w:uiPriority w:val="99"/>
    <w:rsid w:val="00104B58"/>
    <w:rPr>
      <w:rFonts w:ascii="Arial" w:eastAsia="Times New Roman" w:hAnsi="Arial" w:cs="Times New Roman"/>
      <w:lang w:eastAsia="es-MX"/>
    </w:rPr>
  </w:style>
  <w:style w:type="paragraph" w:styleId="Textonotaalfinal">
    <w:name w:val="endnote text"/>
    <w:basedOn w:val="Normal"/>
    <w:link w:val="TextonotaalfinalCar"/>
    <w:uiPriority w:val="99"/>
    <w:semiHidden/>
    <w:unhideWhenUsed/>
    <w:rsid w:val="005B267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B2671"/>
    <w:rPr>
      <w:sz w:val="20"/>
      <w:szCs w:val="20"/>
    </w:rPr>
  </w:style>
  <w:style w:type="character" w:styleId="Refdenotaalfinal">
    <w:name w:val="endnote reference"/>
    <w:basedOn w:val="Fuentedeprrafopredeter"/>
    <w:uiPriority w:val="99"/>
    <w:semiHidden/>
    <w:unhideWhenUsed/>
    <w:rsid w:val="005B26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E4146"/>
    <w:pPr>
      <w:keepNext/>
      <w:keepLines/>
      <w:spacing w:before="480" w:after="0"/>
      <w:outlineLvl w:val="0"/>
    </w:pPr>
    <w:rPr>
      <w:rFonts w:ascii="Arial" w:eastAsia="Times New Roman" w:hAnsi="Arial" w:cs="Times New Roman"/>
      <w:b/>
      <w:bCs/>
      <w:color w:val="577188"/>
      <w:sz w:val="28"/>
      <w:szCs w:val="28"/>
    </w:rPr>
  </w:style>
  <w:style w:type="paragraph" w:styleId="Ttulo2">
    <w:name w:val="heading 2"/>
    <w:basedOn w:val="Normal"/>
    <w:next w:val="Normal"/>
    <w:link w:val="Ttulo2Car"/>
    <w:uiPriority w:val="9"/>
    <w:unhideWhenUsed/>
    <w:qFormat/>
    <w:rsid w:val="003E4146"/>
    <w:pPr>
      <w:keepNext/>
      <w:keepLines/>
      <w:spacing w:before="200" w:after="0"/>
      <w:outlineLvl w:val="1"/>
    </w:pPr>
    <w:rPr>
      <w:rFonts w:ascii="Arial" w:eastAsia="Times New Roman" w:hAnsi="Arial" w:cs="Times New Roman"/>
      <w:b/>
      <w:bCs/>
      <w:color w:val="7E97AD"/>
      <w:sz w:val="26"/>
      <w:szCs w:val="26"/>
      <w:lang w:val="es-ES"/>
    </w:rPr>
  </w:style>
  <w:style w:type="paragraph" w:styleId="Ttulo3">
    <w:name w:val="heading 3"/>
    <w:basedOn w:val="Normal"/>
    <w:next w:val="Normal"/>
    <w:link w:val="Ttulo3Car"/>
    <w:uiPriority w:val="9"/>
    <w:semiHidden/>
    <w:unhideWhenUsed/>
    <w:qFormat/>
    <w:rsid w:val="003E4146"/>
    <w:pPr>
      <w:keepNext/>
      <w:keepLines/>
      <w:spacing w:before="200" w:after="0"/>
      <w:outlineLvl w:val="2"/>
    </w:pPr>
    <w:rPr>
      <w:rFonts w:ascii="Arial" w:eastAsia="Times New Roman" w:hAnsi="Arial" w:cs="Times New Roman"/>
      <w:b/>
      <w:bCs/>
      <w:color w:val="7E97AD"/>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4A7F"/>
    <w:pPr>
      <w:ind w:left="720"/>
      <w:contextualSpacing/>
    </w:pPr>
  </w:style>
  <w:style w:type="character" w:customStyle="1" w:styleId="Ttulo1Car">
    <w:name w:val="Título 1 Car"/>
    <w:basedOn w:val="Fuentedeprrafopredeter"/>
    <w:link w:val="Ttulo1"/>
    <w:uiPriority w:val="9"/>
    <w:rsid w:val="003E4146"/>
    <w:rPr>
      <w:rFonts w:ascii="Arial" w:eastAsia="Times New Roman" w:hAnsi="Arial" w:cs="Times New Roman"/>
      <w:b/>
      <w:bCs/>
      <w:color w:val="577188"/>
      <w:sz w:val="28"/>
      <w:szCs w:val="28"/>
      <w:lang w:eastAsia="es-MX"/>
    </w:rPr>
  </w:style>
  <w:style w:type="character" w:customStyle="1" w:styleId="Ttulo2Car">
    <w:name w:val="Título 2 Car"/>
    <w:basedOn w:val="Fuentedeprrafopredeter"/>
    <w:link w:val="Ttulo2"/>
    <w:uiPriority w:val="9"/>
    <w:rsid w:val="003E4146"/>
    <w:rPr>
      <w:rFonts w:ascii="Arial" w:eastAsia="Times New Roman" w:hAnsi="Arial" w:cs="Times New Roman"/>
      <w:b/>
      <w:bCs/>
      <w:color w:val="7E97AD"/>
      <w:sz w:val="26"/>
      <w:szCs w:val="26"/>
      <w:lang w:val="es-ES" w:eastAsia="es-MX"/>
    </w:rPr>
  </w:style>
  <w:style w:type="character" w:customStyle="1" w:styleId="Ttulo3Car">
    <w:name w:val="Título 3 Car"/>
    <w:basedOn w:val="Fuentedeprrafopredeter"/>
    <w:link w:val="Ttulo3"/>
    <w:uiPriority w:val="9"/>
    <w:semiHidden/>
    <w:rsid w:val="003E4146"/>
    <w:rPr>
      <w:rFonts w:ascii="Arial" w:eastAsia="Times New Roman" w:hAnsi="Arial" w:cs="Times New Roman"/>
      <w:b/>
      <w:bCs/>
      <w:color w:val="7E97AD"/>
      <w:lang w:val="es-ES" w:eastAsia="es-MX"/>
    </w:rPr>
  </w:style>
  <w:style w:type="paragraph" w:styleId="Textodeglobo">
    <w:name w:val="Balloon Text"/>
    <w:basedOn w:val="Normal"/>
    <w:link w:val="TextodegloboCar"/>
    <w:uiPriority w:val="99"/>
    <w:semiHidden/>
    <w:unhideWhenUsed/>
    <w:rsid w:val="003E4146"/>
    <w:pPr>
      <w:spacing w:after="0" w:line="240" w:lineRule="auto"/>
    </w:pPr>
    <w:rPr>
      <w:rFonts w:ascii="Tahoma" w:eastAsia="Times New Roman" w:hAnsi="Tahoma" w:cs="Tahoma"/>
      <w:sz w:val="16"/>
      <w:szCs w:val="16"/>
    </w:rPr>
  </w:style>
  <w:style w:type="character" w:customStyle="1" w:styleId="TextodegloboCar">
    <w:name w:val="Texto de globo Car"/>
    <w:basedOn w:val="Fuentedeprrafopredeter"/>
    <w:link w:val="Textodeglobo"/>
    <w:uiPriority w:val="99"/>
    <w:semiHidden/>
    <w:rsid w:val="003E4146"/>
    <w:rPr>
      <w:rFonts w:ascii="Tahoma" w:eastAsia="Times New Roman" w:hAnsi="Tahoma" w:cs="Tahoma"/>
      <w:sz w:val="16"/>
      <w:szCs w:val="16"/>
      <w:lang w:eastAsia="es-MX"/>
    </w:rPr>
  </w:style>
  <w:style w:type="table" w:styleId="Tablaconcuadrcula">
    <w:name w:val="Table Grid"/>
    <w:basedOn w:val="Tablanormal"/>
    <w:uiPriority w:val="59"/>
    <w:rsid w:val="003E4146"/>
    <w:pPr>
      <w:spacing w:after="0" w:line="240" w:lineRule="auto"/>
    </w:pPr>
    <w:rPr>
      <w:rFonts w:ascii="Arial" w:eastAsia="Times New Roman" w:hAnsi="Arial"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basedOn w:val="Fuentedeprrafopredeter"/>
    <w:rsid w:val="003E4146"/>
  </w:style>
  <w:style w:type="paragraph" w:styleId="Subttulo">
    <w:name w:val="Subtitle"/>
    <w:basedOn w:val="Normal"/>
    <w:next w:val="Normal"/>
    <w:link w:val="SubttuloCar"/>
    <w:uiPriority w:val="11"/>
    <w:qFormat/>
    <w:rsid w:val="003E4146"/>
    <w:pPr>
      <w:numPr>
        <w:ilvl w:val="1"/>
      </w:numPr>
    </w:pPr>
    <w:rPr>
      <w:rFonts w:ascii="Arial" w:eastAsia="Times New Roman" w:hAnsi="Arial" w:cs="Times New Roman"/>
      <w:i/>
      <w:iCs/>
      <w:color w:val="7E97AD"/>
      <w:spacing w:val="15"/>
      <w:sz w:val="24"/>
      <w:szCs w:val="24"/>
    </w:rPr>
  </w:style>
  <w:style w:type="character" w:customStyle="1" w:styleId="SubttuloCar">
    <w:name w:val="Subtítulo Car"/>
    <w:basedOn w:val="Fuentedeprrafopredeter"/>
    <w:link w:val="Subttulo"/>
    <w:uiPriority w:val="11"/>
    <w:rsid w:val="003E4146"/>
    <w:rPr>
      <w:rFonts w:ascii="Arial" w:eastAsia="Times New Roman" w:hAnsi="Arial" w:cs="Times New Roman"/>
      <w:i/>
      <w:iCs/>
      <w:color w:val="7E97AD"/>
      <w:spacing w:val="15"/>
      <w:sz w:val="24"/>
      <w:szCs w:val="24"/>
      <w:lang w:eastAsia="es-MX"/>
    </w:rPr>
  </w:style>
  <w:style w:type="paragraph" w:styleId="TtulodeTDC">
    <w:name w:val="TOC Heading"/>
    <w:basedOn w:val="Ttulo1"/>
    <w:next w:val="Normal"/>
    <w:uiPriority w:val="39"/>
    <w:semiHidden/>
    <w:unhideWhenUsed/>
    <w:qFormat/>
    <w:rsid w:val="003E4146"/>
    <w:pPr>
      <w:outlineLvl w:val="9"/>
    </w:pPr>
    <w:rPr>
      <w:rFonts w:asciiTheme="majorHAnsi" w:eastAsiaTheme="majorEastAsia" w:hAnsiTheme="majorHAnsi" w:cstheme="majorBidi"/>
      <w:color w:val="365F91" w:themeColor="accent1" w:themeShade="BF"/>
    </w:rPr>
  </w:style>
  <w:style w:type="paragraph" w:styleId="TDC1">
    <w:name w:val="toc 1"/>
    <w:basedOn w:val="Normal"/>
    <w:next w:val="Normal"/>
    <w:autoRedefine/>
    <w:uiPriority w:val="39"/>
    <w:unhideWhenUsed/>
    <w:qFormat/>
    <w:rsid w:val="003E4146"/>
    <w:pPr>
      <w:spacing w:after="100"/>
    </w:pPr>
    <w:rPr>
      <w:rFonts w:ascii="Arial" w:eastAsia="Times New Roman" w:hAnsi="Arial" w:cs="Times New Roman"/>
    </w:rPr>
  </w:style>
  <w:style w:type="character" w:styleId="Hipervnculo">
    <w:name w:val="Hyperlink"/>
    <w:uiPriority w:val="99"/>
    <w:unhideWhenUsed/>
    <w:rsid w:val="003E4146"/>
    <w:rPr>
      <w:color w:val="646464"/>
      <w:u w:val="single"/>
    </w:rPr>
  </w:style>
  <w:style w:type="paragraph" w:styleId="TDC2">
    <w:name w:val="toc 2"/>
    <w:basedOn w:val="Normal"/>
    <w:next w:val="Normal"/>
    <w:autoRedefine/>
    <w:uiPriority w:val="39"/>
    <w:unhideWhenUsed/>
    <w:qFormat/>
    <w:rsid w:val="003E4146"/>
    <w:pPr>
      <w:spacing w:after="100"/>
      <w:ind w:left="220"/>
    </w:pPr>
    <w:rPr>
      <w:rFonts w:ascii="Arial" w:eastAsia="Times New Roman" w:hAnsi="Arial" w:cs="Times New Roman"/>
    </w:rPr>
  </w:style>
  <w:style w:type="paragraph" w:styleId="TDC3">
    <w:name w:val="toc 3"/>
    <w:basedOn w:val="Normal"/>
    <w:next w:val="Normal"/>
    <w:autoRedefine/>
    <w:uiPriority w:val="39"/>
    <w:semiHidden/>
    <w:unhideWhenUsed/>
    <w:qFormat/>
    <w:rsid w:val="003E4146"/>
    <w:pPr>
      <w:spacing w:after="100"/>
      <w:ind w:left="440"/>
    </w:pPr>
    <w:rPr>
      <w:rFonts w:ascii="Arial" w:eastAsia="Times New Roman" w:hAnsi="Arial" w:cs="Times New Roman"/>
    </w:rPr>
  </w:style>
  <w:style w:type="character" w:customStyle="1" w:styleId="A7">
    <w:name w:val="A7"/>
    <w:uiPriority w:val="99"/>
    <w:rsid w:val="003E4146"/>
    <w:rPr>
      <w:rFonts w:cs="Century Gothic"/>
      <w:b/>
      <w:bCs/>
      <w:color w:val="221E1F"/>
      <w:sz w:val="28"/>
      <w:szCs w:val="28"/>
    </w:rPr>
  </w:style>
  <w:style w:type="paragraph" w:styleId="Ttulo">
    <w:name w:val="Title"/>
    <w:basedOn w:val="Normal"/>
    <w:next w:val="Normal"/>
    <w:link w:val="TtuloCar"/>
    <w:uiPriority w:val="10"/>
    <w:qFormat/>
    <w:rsid w:val="003E4146"/>
    <w:pPr>
      <w:pBdr>
        <w:bottom w:val="single" w:sz="8" w:space="4" w:color="7E97AD"/>
      </w:pBdr>
      <w:spacing w:after="300" w:line="240" w:lineRule="auto"/>
      <w:contextualSpacing/>
    </w:pPr>
    <w:rPr>
      <w:rFonts w:ascii="Arial" w:eastAsia="Times New Roman" w:hAnsi="Arial" w:cs="Times New Roman"/>
      <w:color w:val="17181A"/>
      <w:spacing w:val="5"/>
      <w:kern w:val="28"/>
      <w:sz w:val="52"/>
      <w:szCs w:val="52"/>
    </w:rPr>
  </w:style>
  <w:style w:type="character" w:customStyle="1" w:styleId="TtuloCar">
    <w:name w:val="Título Car"/>
    <w:basedOn w:val="Fuentedeprrafopredeter"/>
    <w:link w:val="Ttulo"/>
    <w:uiPriority w:val="10"/>
    <w:rsid w:val="003E4146"/>
    <w:rPr>
      <w:rFonts w:ascii="Arial" w:eastAsia="Times New Roman" w:hAnsi="Arial" w:cs="Times New Roman"/>
      <w:color w:val="17181A"/>
      <w:spacing w:val="5"/>
      <w:kern w:val="28"/>
      <w:sz w:val="52"/>
      <w:szCs w:val="52"/>
      <w:lang w:eastAsia="es-MX"/>
    </w:rPr>
  </w:style>
  <w:style w:type="paragraph" w:styleId="Textonotapie">
    <w:name w:val="footnote text"/>
    <w:basedOn w:val="Normal"/>
    <w:link w:val="TextonotapieCar"/>
    <w:uiPriority w:val="99"/>
    <w:unhideWhenUsed/>
    <w:rsid w:val="00726D77"/>
    <w:pPr>
      <w:spacing w:after="0" w:line="240" w:lineRule="auto"/>
    </w:pPr>
    <w:rPr>
      <w:sz w:val="20"/>
      <w:szCs w:val="20"/>
    </w:rPr>
  </w:style>
  <w:style w:type="character" w:customStyle="1" w:styleId="TextonotapieCar">
    <w:name w:val="Texto nota pie Car"/>
    <w:basedOn w:val="Fuentedeprrafopredeter"/>
    <w:link w:val="Textonotapie"/>
    <w:uiPriority w:val="99"/>
    <w:rsid w:val="00726D77"/>
    <w:rPr>
      <w:sz w:val="20"/>
      <w:szCs w:val="20"/>
    </w:rPr>
  </w:style>
  <w:style w:type="character" w:styleId="Refdenotaalpie">
    <w:name w:val="footnote reference"/>
    <w:basedOn w:val="Fuentedeprrafopredeter"/>
    <w:uiPriority w:val="99"/>
    <w:semiHidden/>
    <w:unhideWhenUsed/>
    <w:rsid w:val="00726D77"/>
    <w:rPr>
      <w:vertAlign w:val="superscript"/>
    </w:rPr>
  </w:style>
  <w:style w:type="paragraph" w:styleId="Encabezado">
    <w:name w:val="header"/>
    <w:basedOn w:val="Normal"/>
    <w:link w:val="EncabezadoCar"/>
    <w:uiPriority w:val="99"/>
    <w:unhideWhenUsed/>
    <w:rsid w:val="00104B58"/>
    <w:pPr>
      <w:tabs>
        <w:tab w:val="center" w:pos="4419"/>
        <w:tab w:val="right" w:pos="8838"/>
      </w:tabs>
      <w:spacing w:after="0" w:line="240" w:lineRule="auto"/>
    </w:pPr>
    <w:rPr>
      <w:rFonts w:ascii="Arial" w:eastAsia="Times New Roman" w:hAnsi="Arial" w:cs="Times New Roman"/>
    </w:rPr>
  </w:style>
  <w:style w:type="character" w:customStyle="1" w:styleId="EncabezadoCar">
    <w:name w:val="Encabezado Car"/>
    <w:basedOn w:val="Fuentedeprrafopredeter"/>
    <w:link w:val="Encabezado"/>
    <w:uiPriority w:val="99"/>
    <w:rsid w:val="00104B58"/>
    <w:rPr>
      <w:rFonts w:ascii="Arial" w:eastAsia="Times New Roman" w:hAnsi="Arial" w:cs="Times New Roman"/>
      <w:lang w:eastAsia="es-MX"/>
    </w:rPr>
  </w:style>
  <w:style w:type="paragraph" w:styleId="Piedepgina">
    <w:name w:val="footer"/>
    <w:basedOn w:val="Normal"/>
    <w:link w:val="PiedepginaCar"/>
    <w:uiPriority w:val="99"/>
    <w:unhideWhenUsed/>
    <w:rsid w:val="00104B58"/>
    <w:pPr>
      <w:tabs>
        <w:tab w:val="center" w:pos="4419"/>
        <w:tab w:val="right" w:pos="8838"/>
      </w:tabs>
      <w:spacing w:after="0" w:line="240" w:lineRule="auto"/>
    </w:pPr>
    <w:rPr>
      <w:rFonts w:ascii="Arial" w:eastAsia="Times New Roman" w:hAnsi="Arial" w:cs="Times New Roman"/>
    </w:rPr>
  </w:style>
  <w:style w:type="character" w:customStyle="1" w:styleId="PiedepginaCar">
    <w:name w:val="Pie de página Car"/>
    <w:basedOn w:val="Fuentedeprrafopredeter"/>
    <w:link w:val="Piedepgina"/>
    <w:uiPriority w:val="99"/>
    <w:rsid w:val="00104B58"/>
    <w:rPr>
      <w:rFonts w:ascii="Arial" w:eastAsia="Times New Roman" w:hAnsi="Arial" w:cs="Times New Roman"/>
      <w:lang w:eastAsia="es-MX"/>
    </w:rPr>
  </w:style>
  <w:style w:type="paragraph" w:styleId="Textonotaalfinal">
    <w:name w:val="endnote text"/>
    <w:basedOn w:val="Normal"/>
    <w:link w:val="TextonotaalfinalCar"/>
    <w:uiPriority w:val="99"/>
    <w:semiHidden/>
    <w:unhideWhenUsed/>
    <w:rsid w:val="005B267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B2671"/>
    <w:rPr>
      <w:sz w:val="20"/>
      <w:szCs w:val="20"/>
    </w:rPr>
  </w:style>
  <w:style w:type="character" w:styleId="Refdenotaalfinal">
    <w:name w:val="endnote reference"/>
    <w:basedOn w:val="Fuentedeprrafopredeter"/>
    <w:uiPriority w:val="99"/>
    <w:semiHidden/>
    <w:unhideWhenUsed/>
    <w:rsid w:val="005B2671"/>
    <w:rPr>
      <w:vertAlign w:val="superscript"/>
    </w:rPr>
  </w:style>
</w:styles>
</file>

<file path=word/webSettings.xml><?xml version="1.0" encoding="utf-8"?>
<w:webSettings xmlns:r="http://schemas.openxmlformats.org/officeDocument/2006/relationships" xmlns:w="http://schemas.openxmlformats.org/wordprocessingml/2006/main">
  <w:divs>
    <w:div w:id="131409988">
      <w:bodyDiv w:val="1"/>
      <w:marLeft w:val="0"/>
      <w:marRight w:val="0"/>
      <w:marTop w:val="0"/>
      <w:marBottom w:val="0"/>
      <w:divBdr>
        <w:top w:val="none" w:sz="0" w:space="0" w:color="auto"/>
        <w:left w:val="none" w:sz="0" w:space="0" w:color="auto"/>
        <w:bottom w:val="none" w:sz="0" w:space="0" w:color="auto"/>
        <w:right w:val="none" w:sz="0" w:space="0" w:color="auto"/>
      </w:divBdr>
    </w:div>
    <w:div w:id="415245614">
      <w:bodyDiv w:val="1"/>
      <w:marLeft w:val="0"/>
      <w:marRight w:val="0"/>
      <w:marTop w:val="0"/>
      <w:marBottom w:val="0"/>
      <w:divBdr>
        <w:top w:val="none" w:sz="0" w:space="0" w:color="auto"/>
        <w:left w:val="none" w:sz="0" w:space="0" w:color="auto"/>
        <w:bottom w:val="none" w:sz="0" w:space="0" w:color="auto"/>
        <w:right w:val="none" w:sz="0" w:space="0" w:color="auto"/>
      </w:divBdr>
    </w:div>
    <w:div w:id="576286469">
      <w:bodyDiv w:val="1"/>
      <w:marLeft w:val="0"/>
      <w:marRight w:val="0"/>
      <w:marTop w:val="0"/>
      <w:marBottom w:val="0"/>
      <w:divBdr>
        <w:top w:val="none" w:sz="0" w:space="0" w:color="auto"/>
        <w:left w:val="none" w:sz="0" w:space="0" w:color="auto"/>
        <w:bottom w:val="none" w:sz="0" w:space="0" w:color="auto"/>
        <w:right w:val="none" w:sz="0" w:space="0" w:color="auto"/>
      </w:divBdr>
    </w:div>
    <w:div w:id="761267311">
      <w:bodyDiv w:val="1"/>
      <w:marLeft w:val="0"/>
      <w:marRight w:val="0"/>
      <w:marTop w:val="0"/>
      <w:marBottom w:val="0"/>
      <w:divBdr>
        <w:top w:val="none" w:sz="0" w:space="0" w:color="auto"/>
        <w:left w:val="none" w:sz="0" w:space="0" w:color="auto"/>
        <w:bottom w:val="none" w:sz="0" w:space="0" w:color="auto"/>
        <w:right w:val="none" w:sz="0" w:space="0" w:color="auto"/>
      </w:divBdr>
    </w:div>
    <w:div w:id="765492578">
      <w:bodyDiv w:val="1"/>
      <w:marLeft w:val="0"/>
      <w:marRight w:val="0"/>
      <w:marTop w:val="0"/>
      <w:marBottom w:val="0"/>
      <w:divBdr>
        <w:top w:val="none" w:sz="0" w:space="0" w:color="auto"/>
        <w:left w:val="none" w:sz="0" w:space="0" w:color="auto"/>
        <w:bottom w:val="none" w:sz="0" w:space="0" w:color="auto"/>
        <w:right w:val="none" w:sz="0" w:space="0" w:color="auto"/>
      </w:divBdr>
    </w:div>
    <w:div w:id="979849915">
      <w:bodyDiv w:val="1"/>
      <w:marLeft w:val="0"/>
      <w:marRight w:val="0"/>
      <w:marTop w:val="0"/>
      <w:marBottom w:val="0"/>
      <w:divBdr>
        <w:top w:val="none" w:sz="0" w:space="0" w:color="auto"/>
        <w:left w:val="none" w:sz="0" w:space="0" w:color="auto"/>
        <w:bottom w:val="none" w:sz="0" w:space="0" w:color="auto"/>
        <w:right w:val="none" w:sz="0" w:space="0" w:color="auto"/>
      </w:divBdr>
    </w:div>
    <w:div w:id="1500194019">
      <w:bodyDiv w:val="1"/>
      <w:marLeft w:val="0"/>
      <w:marRight w:val="0"/>
      <w:marTop w:val="0"/>
      <w:marBottom w:val="0"/>
      <w:divBdr>
        <w:top w:val="none" w:sz="0" w:space="0" w:color="auto"/>
        <w:left w:val="none" w:sz="0" w:space="0" w:color="auto"/>
        <w:bottom w:val="none" w:sz="0" w:space="0" w:color="auto"/>
        <w:right w:val="none" w:sz="0" w:space="0" w:color="auto"/>
      </w:divBdr>
    </w:div>
    <w:div w:id="157319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ben.sep.gob.mx/files/estadistica2012/Estadisticas_1112.pd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endientedemigracion.ucm.es/info/site/docu/25site/ad1escamez.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A0AA5-405B-4FC0-A89A-F13949A8C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5767</Words>
  <Characters>31722</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Hirsch</cp:lastModifiedBy>
  <cp:revision>2</cp:revision>
  <dcterms:created xsi:type="dcterms:W3CDTF">2015-07-11T18:12:00Z</dcterms:created>
  <dcterms:modified xsi:type="dcterms:W3CDTF">2015-07-11T18:12:00Z</dcterms:modified>
</cp:coreProperties>
</file>